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7EE8D" w14:textId="6123D29D" w:rsidR="004F05B7" w:rsidRPr="003E72A1" w:rsidRDefault="004F05B7" w:rsidP="004F05B7">
      <w:pPr>
        <w:spacing w:line="240" w:lineRule="auto"/>
        <w:jc w:val="center"/>
        <w:rPr>
          <w:rFonts w:ascii="Aptos" w:hAnsi="Aptos" w:cs="Calibri"/>
          <w:b/>
          <w:bCs/>
          <w:color w:val="244061" w:themeColor="accent1" w:themeShade="80"/>
          <w:sz w:val="28"/>
          <w:szCs w:val="28"/>
        </w:rPr>
      </w:pPr>
      <w:r w:rsidRPr="003E72A1">
        <w:rPr>
          <w:rFonts w:ascii="Aptos" w:hAnsi="Aptos" w:cs="Calibri"/>
          <w:b/>
          <w:bCs/>
          <w:color w:val="244061" w:themeColor="accent1" w:themeShade="80"/>
          <w:sz w:val="28"/>
          <w:szCs w:val="28"/>
        </w:rPr>
        <w:t xml:space="preserve">United Learning: Special Educational Needs and Disability (SEND) Policy </w:t>
      </w:r>
      <w:bookmarkStart w:id="0" w:name="_GoBack"/>
      <w:bookmarkEnd w:id="0"/>
    </w:p>
    <w:p w14:paraId="6B417186" w14:textId="77777777" w:rsidR="00722FDA" w:rsidRPr="003E72A1" w:rsidRDefault="00722FDA" w:rsidP="00722FDA">
      <w:pPr>
        <w:tabs>
          <w:tab w:val="left" w:pos="4392"/>
        </w:tabs>
        <w:spacing w:before="120" w:after="120" w:line="240" w:lineRule="auto"/>
        <w:jc w:val="center"/>
        <w:rPr>
          <w:rFonts w:ascii="Aptos" w:hAnsi="Aptos"/>
          <w:noProof/>
        </w:rPr>
      </w:pPr>
    </w:p>
    <w:tbl>
      <w:tblPr>
        <w:tblStyle w:val="TableGrid"/>
        <w:tblpPr w:leftFromText="180" w:rightFromText="180" w:vertAnchor="text" w:horzAnchor="margin" w:tblpY="171"/>
        <w:tblOverlap w:val="never"/>
        <w:tblW w:w="0" w:type="auto"/>
        <w:shd w:val="clear" w:color="auto" w:fill="F2F2F2" w:themeFill="background1" w:themeFillShade="F2"/>
        <w:tblLook w:val="04A0" w:firstRow="1" w:lastRow="0" w:firstColumn="1" w:lastColumn="0" w:noHBand="0" w:noVBand="1"/>
      </w:tblPr>
      <w:tblGrid>
        <w:gridCol w:w="3362"/>
        <w:gridCol w:w="5654"/>
      </w:tblGrid>
      <w:tr w:rsidR="00722FDA" w:rsidRPr="003E72A1" w14:paraId="303F835F" w14:textId="77777777" w:rsidTr="00016E7C">
        <w:trPr>
          <w:trHeight w:val="77"/>
        </w:trPr>
        <w:tc>
          <w:tcPr>
            <w:tcW w:w="0" w:type="auto"/>
            <w:gridSpan w:val="2"/>
            <w:shd w:val="clear" w:color="auto" w:fill="D9D9D9" w:themeFill="background1" w:themeFillShade="D9"/>
            <w:vAlign w:val="center"/>
          </w:tcPr>
          <w:p w14:paraId="48AD0256" w14:textId="77777777" w:rsidR="00722FDA" w:rsidRPr="003E72A1" w:rsidRDefault="00722FDA" w:rsidP="00016E7C">
            <w:pPr>
              <w:pStyle w:val="DCTable"/>
              <w:spacing w:before="120" w:after="120"/>
              <w:jc w:val="center"/>
              <w:rPr>
                <w:rFonts w:ascii="Aptos" w:hAnsi="Aptos"/>
                <w:b/>
              </w:rPr>
            </w:pPr>
            <w:r w:rsidRPr="003E72A1">
              <w:rPr>
                <w:rFonts w:ascii="Aptos" w:hAnsi="Aptos"/>
                <w:b/>
              </w:rPr>
              <w:t>Document Control</w:t>
            </w:r>
          </w:p>
        </w:tc>
      </w:tr>
      <w:tr w:rsidR="00722FDA" w:rsidRPr="003E72A1" w14:paraId="1BA55844" w14:textId="77777777" w:rsidTr="008D1756">
        <w:trPr>
          <w:trHeight w:val="141"/>
        </w:trPr>
        <w:tc>
          <w:tcPr>
            <w:tcW w:w="3362" w:type="dxa"/>
            <w:shd w:val="clear" w:color="auto" w:fill="F2F2F2" w:themeFill="background1" w:themeFillShade="F2"/>
            <w:vAlign w:val="center"/>
          </w:tcPr>
          <w:p w14:paraId="0F9F9D18" w14:textId="77777777" w:rsidR="00722FDA" w:rsidRPr="003E72A1" w:rsidRDefault="00722FDA" w:rsidP="00016E7C">
            <w:pPr>
              <w:pStyle w:val="DCTable"/>
              <w:spacing w:before="0" w:after="0"/>
              <w:rPr>
                <w:rFonts w:ascii="Aptos" w:hAnsi="Aptos"/>
              </w:rPr>
            </w:pPr>
            <w:r w:rsidRPr="003E72A1">
              <w:rPr>
                <w:rFonts w:ascii="Aptos" w:hAnsi="Aptos"/>
              </w:rPr>
              <w:t>Document Title:</w:t>
            </w:r>
          </w:p>
        </w:tc>
        <w:tc>
          <w:tcPr>
            <w:tcW w:w="5654" w:type="dxa"/>
            <w:shd w:val="clear" w:color="auto" w:fill="F2F2F2" w:themeFill="background1" w:themeFillShade="F2"/>
            <w:vAlign w:val="center"/>
          </w:tcPr>
          <w:p w14:paraId="795A636D" w14:textId="6B7E6A0D" w:rsidR="00722FDA" w:rsidRPr="003E72A1" w:rsidRDefault="00722FDA" w:rsidP="00016E7C">
            <w:pPr>
              <w:rPr>
                <w:rFonts w:ascii="Aptos" w:hAnsi="Aptos"/>
              </w:rPr>
            </w:pPr>
            <w:r w:rsidRPr="003E72A1">
              <w:rPr>
                <w:rFonts w:ascii="Aptos" w:hAnsi="Aptos"/>
              </w:rPr>
              <w:t xml:space="preserve">United Learning: Special Educational Needs and Disability (SEND) Policy </w:t>
            </w:r>
            <w:r w:rsidR="008A0F0A" w:rsidRPr="003E72A1">
              <w:rPr>
                <w:rFonts w:ascii="Aptos" w:hAnsi="Aptos"/>
              </w:rPr>
              <w:t>[Exemplar Policy for Academies]</w:t>
            </w:r>
          </w:p>
        </w:tc>
      </w:tr>
      <w:tr w:rsidR="00722FDA" w:rsidRPr="003E72A1" w14:paraId="65FAD2A0" w14:textId="77777777" w:rsidTr="008D1756">
        <w:trPr>
          <w:trHeight w:val="283"/>
        </w:trPr>
        <w:tc>
          <w:tcPr>
            <w:tcW w:w="3362" w:type="dxa"/>
            <w:shd w:val="clear" w:color="auto" w:fill="F2F2F2" w:themeFill="background1" w:themeFillShade="F2"/>
            <w:vAlign w:val="center"/>
          </w:tcPr>
          <w:p w14:paraId="3137F25C" w14:textId="77777777" w:rsidR="00722FDA" w:rsidRPr="003E72A1" w:rsidRDefault="00722FDA" w:rsidP="00016E7C">
            <w:pPr>
              <w:pStyle w:val="DCTable"/>
              <w:spacing w:before="0" w:after="0"/>
              <w:rPr>
                <w:rFonts w:ascii="Aptos" w:hAnsi="Aptos"/>
              </w:rPr>
            </w:pPr>
            <w:r w:rsidRPr="003E72A1">
              <w:rPr>
                <w:rFonts w:ascii="Aptos" w:hAnsi="Aptos"/>
              </w:rPr>
              <w:t>Version:</w:t>
            </w:r>
          </w:p>
        </w:tc>
        <w:tc>
          <w:tcPr>
            <w:tcW w:w="5654" w:type="dxa"/>
            <w:shd w:val="clear" w:color="auto" w:fill="F2F2F2" w:themeFill="background1" w:themeFillShade="F2"/>
            <w:vAlign w:val="center"/>
          </w:tcPr>
          <w:p w14:paraId="4A597C1A" w14:textId="4DDE0CC6" w:rsidR="00722FDA" w:rsidRPr="003E72A1" w:rsidRDefault="007E5FB1" w:rsidP="00016E7C">
            <w:pPr>
              <w:pStyle w:val="DCTable"/>
              <w:spacing w:before="0" w:after="0"/>
              <w:rPr>
                <w:rFonts w:ascii="Aptos" w:hAnsi="Aptos"/>
              </w:rPr>
            </w:pPr>
            <w:r w:rsidRPr="003E72A1">
              <w:rPr>
                <w:rFonts w:ascii="Aptos" w:hAnsi="Aptos"/>
              </w:rPr>
              <w:t xml:space="preserve"> 3 </w:t>
            </w:r>
          </w:p>
        </w:tc>
      </w:tr>
      <w:tr w:rsidR="00722FDA" w:rsidRPr="003E72A1" w14:paraId="39111675" w14:textId="77777777" w:rsidTr="008D1756">
        <w:trPr>
          <w:trHeight w:val="283"/>
        </w:trPr>
        <w:tc>
          <w:tcPr>
            <w:tcW w:w="3362" w:type="dxa"/>
            <w:shd w:val="clear" w:color="auto" w:fill="F2F2F2" w:themeFill="background1" w:themeFillShade="F2"/>
            <w:vAlign w:val="center"/>
          </w:tcPr>
          <w:p w14:paraId="626F3484" w14:textId="77777777" w:rsidR="00722FDA" w:rsidRPr="003E72A1" w:rsidRDefault="00722FDA" w:rsidP="00016E7C">
            <w:pPr>
              <w:pStyle w:val="DCTable"/>
              <w:spacing w:before="0" w:after="0"/>
              <w:rPr>
                <w:rFonts w:ascii="Aptos" w:hAnsi="Aptos"/>
              </w:rPr>
            </w:pPr>
            <w:r w:rsidRPr="003E72A1">
              <w:rPr>
                <w:rFonts w:ascii="Aptos" w:hAnsi="Aptos"/>
              </w:rPr>
              <w:t>Summary of Changes from Previous Version:</w:t>
            </w:r>
          </w:p>
        </w:tc>
        <w:tc>
          <w:tcPr>
            <w:tcW w:w="5654" w:type="dxa"/>
            <w:shd w:val="clear" w:color="auto" w:fill="F2F2F2" w:themeFill="background1" w:themeFillShade="F2"/>
            <w:vAlign w:val="center"/>
          </w:tcPr>
          <w:p w14:paraId="493AD09A" w14:textId="77777777" w:rsidR="00722FDA" w:rsidRPr="003E72A1" w:rsidRDefault="00BD1867" w:rsidP="008A0F0A">
            <w:pPr>
              <w:pStyle w:val="ListParagraph"/>
              <w:numPr>
                <w:ilvl w:val="0"/>
                <w:numId w:val="13"/>
              </w:numPr>
              <w:contextualSpacing w:val="0"/>
              <w:rPr>
                <w:rFonts w:ascii="Aptos" w:hAnsi="Aptos"/>
              </w:rPr>
            </w:pPr>
            <w:r w:rsidRPr="003E72A1">
              <w:rPr>
                <w:rFonts w:ascii="Aptos" w:hAnsi="Aptos"/>
              </w:rPr>
              <w:t>Replaced the word ‘differentiated’ to ‘adapted’ to be more in keeping with current research and associated terminology.</w:t>
            </w:r>
          </w:p>
          <w:p w14:paraId="31AB5EC3" w14:textId="77777777" w:rsidR="00BD1867" w:rsidRPr="003E72A1" w:rsidRDefault="00F46F00" w:rsidP="008A0F0A">
            <w:pPr>
              <w:pStyle w:val="ListParagraph"/>
              <w:numPr>
                <w:ilvl w:val="0"/>
                <w:numId w:val="13"/>
              </w:numPr>
              <w:contextualSpacing w:val="0"/>
              <w:rPr>
                <w:rFonts w:ascii="Aptos" w:hAnsi="Aptos"/>
              </w:rPr>
            </w:pPr>
            <w:r w:rsidRPr="003E72A1">
              <w:rPr>
                <w:rFonts w:ascii="Aptos" w:hAnsi="Aptos"/>
              </w:rPr>
              <w:t xml:space="preserve">Changed the term ‘progress review meetings’ to </w:t>
            </w:r>
            <w:r w:rsidR="007B2DE8" w:rsidRPr="003E72A1">
              <w:rPr>
                <w:rFonts w:ascii="Aptos" w:hAnsi="Aptos"/>
              </w:rPr>
              <w:t xml:space="preserve">a generic term so it can be interpreted that any staff member can carry them out. </w:t>
            </w:r>
          </w:p>
          <w:p w14:paraId="14F35E72" w14:textId="4DBC7192" w:rsidR="00607C53" w:rsidRPr="003E72A1" w:rsidRDefault="000F26D3" w:rsidP="008A0F0A">
            <w:pPr>
              <w:pStyle w:val="ListParagraph"/>
              <w:numPr>
                <w:ilvl w:val="0"/>
                <w:numId w:val="13"/>
              </w:numPr>
              <w:contextualSpacing w:val="0"/>
              <w:rPr>
                <w:rFonts w:ascii="Aptos" w:hAnsi="Aptos"/>
              </w:rPr>
            </w:pPr>
            <w:r>
              <w:rPr>
                <w:rFonts w:ascii="Aptos" w:hAnsi="Aptos"/>
              </w:rPr>
              <w:t>SENDCo</w:t>
            </w:r>
            <w:r w:rsidR="00607C53" w:rsidRPr="003E72A1">
              <w:rPr>
                <w:rFonts w:ascii="Aptos" w:hAnsi="Aptos"/>
              </w:rPr>
              <w:t xml:space="preserve"> has been updated to SENDCo</w:t>
            </w:r>
          </w:p>
          <w:p w14:paraId="55D12893" w14:textId="0BCC3627" w:rsidR="00607C53" w:rsidRPr="003E72A1" w:rsidRDefault="00607C53" w:rsidP="008A0F0A">
            <w:pPr>
              <w:pStyle w:val="ListParagraph"/>
              <w:numPr>
                <w:ilvl w:val="0"/>
                <w:numId w:val="13"/>
              </w:numPr>
              <w:contextualSpacing w:val="0"/>
              <w:rPr>
                <w:rFonts w:ascii="Aptos" w:hAnsi="Aptos"/>
              </w:rPr>
            </w:pPr>
            <w:r w:rsidRPr="003E72A1">
              <w:rPr>
                <w:rFonts w:ascii="Aptos" w:hAnsi="Aptos"/>
              </w:rPr>
              <w:t>Updates to some timeframes to suit both primary and secondary settings.</w:t>
            </w:r>
          </w:p>
          <w:p w14:paraId="3707E578" w14:textId="77777777" w:rsidR="007B2DE8" w:rsidRPr="003E72A1" w:rsidRDefault="00BB73A2" w:rsidP="008A0F0A">
            <w:pPr>
              <w:pStyle w:val="ListParagraph"/>
              <w:numPr>
                <w:ilvl w:val="0"/>
                <w:numId w:val="13"/>
              </w:numPr>
              <w:contextualSpacing w:val="0"/>
              <w:rPr>
                <w:rFonts w:ascii="Aptos" w:hAnsi="Aptos"/>
              </w:rPr>
            </w:pPr>
            <w:r w:rsidRPr="003E72A1">
              <w:rPr>
                <w:rFonts w:ascii="Aptos" w:hAnsi="Aptos"/>
              </w:rPr>
              <w:t>Reformatted in line with policy template.</w:t>
            </w:r>
          </w:p>
          <w:p w14:paraId="7F45EFE5" w14:textId="6BF32334" w:rsidR="004C154B" w:rsidRPr="003E72A1" w:rsidRDefault="00D767D5" w:rsidP="008A0F0A">
            <w:pPr>
              <w:pStyle w:val="ListParagraph"/>
              <w:numPr>
                <w:ilvl w:val="0"/>
                <w:numId w:val="13"/>
              </w:numPr>
              <w:contextualSpacing w:val="0"/>
              <w:rPr>
                <w:rFonts w:ascii="Aptos" w:hAnsi="Aptos"/>
              </w:rPr>
            </w:pPr>
            <w:r>
              <w:rPr>
                <w:rFonts w:ascii="Aptos" w:hAnsi="Aptos"/>
              </w:rPr>
              <w:t xml:space="preserve">Guidance on </w:t>
            </w:r>
            <w:r w:rsidR="004C154B" w:rsidRPr="003E72A1">
              <w:rPr>
                <w:rFonts w:ascii="Aptos" w:hAnsi="Aptos"/>
              </w:rPr>
              <w:t xml:space="preserve">Exam Access Arrangements </w:t>
            </w:r>
            <w:r w:rsidR="006F2D4C" w:rsidRPr="003E72A1">
              <w:rPr>
                <w:rFonts w:ascii="Aptos" w:hAnsi="Aptos"/>
              </w:rPr>
              <w:t>A</w:t>
            </w:r>
            <w:r w:rsidR="004C154B" w:rsidRPr="003E72A1">
              <w:rPr>
                <w:rFonts w:ascii="Aptos" w:hAnsi="Aptos"/>
              </w:rPr>
              <w:t>nnex</w:t>
            </w:r>
            <w:r w:rsidR="006F2D4C" w:rsidRPr="003E72A1">
              <w:rPr>
                <w:rFonts w:ascii="Aptos" w:hAnsi="Aptos"/>
              </w:rPr>
              <w:t xml:space="preserve"> B</w:t>
            </w:r>
            <w:r w:rsidR="004C154B" w:rsidRPr="003E72A1">
              <w:rPr>
                <w:rFonts w:ascii="Aptos" w:hAnsi="Aptos"/>
              </w:rPr>
              <w:t xml:space="preserve"> </w:t>
            </w:r>
            <w:proofErr w:type="gramStart"/>
            <w:r w:rsidR="004C154B" w:rsidRPr="003E72A1">
              <w:rPr>
                <w:rFonts w:ascii="Aptos" w:hAnsi="Aptos"/>
              </w:rPr>
              <w:t>-  Best</w:t>
            </w:r>
            <w:proofErr w:type="gramEnd"/>
            <w:r w:rsidR="004C154B" w:rsidRPr="003E72A1">
              <w:rPr>
                <w:rFonts w:ascii="Aptos" w:hAnsi="Aptos"/>
              </w:rPr>
              <w:t xml:space="preserve"> ways of working (secondary only)</w:t>
            </w:r>
          </w:p>
        </w:tc>
      </w:tr>
      <w:tr w:rsidR="00722FDA" w:rsidRPr="003E72A1" w14:paraId="1C04FDC0" w14:textId="77777777" w:rsidTr="008D1756">
        <w:trPr>
          <w:trHeight w:val="283"/>
        </w:trPr>
        <w:tc>
          <w:tcPr>
            <w:tcW w:w="3362" w:type="dxa"/>
            <w:shd w:val="clear" w:color="auto" w:fill="F2F2F2" w:themeFill="background1" w:themeFillShade="F2"/>
            <w:vAlign w:val="center"/>
          </w:tcPr>
          <w:p w14:paraId="5F97607E" w14:textId="77777777" w:rsidR="00722FDA" w:rsidRPr="003E72A1" w:rsidRDefault="00722FDA" w:rsidP="00016E7C">
            <w:pPr>
              <w:pStyle w:val="DCTable"/>
              <w:spacing w:before="0" w:after="0"/>
              <w:rPr>
                <w:rFonts w:ascii="Aptos" w:hAnsi="Aptos"/>
              </w:rPr>
            </w:pPr>
            <w:r w:rsidRPr="003E72A1">
              <w:rPr>
                <w:rFonts w:ascii="Aptos" w:hAnsi="Aptos"/>
              </w:rPr>
              <w:t>Name of Originator/Author (including job title):</w:t>
            </w:r>
          </w:p>
        </w:tc>
        <w:tc>
          <w:tcPr>
            <w:tcW w:w="5654" w:type="dxa"/>
            <w:shd w:val="clear" w:color="auto" w:fill="F2F2F2" w:themeFill="background1" w:themeFillShade="F2"/>
            <w:vAlign w:val="center"/>
          </w:tcPr>
          <w:p w14:paraId="57CD5E87" w14:textId="50574B2F" w:rsidR="00722FDA" w:rsidRPr="003E72A1" w:rsidRDefault="008A0F0A" w:rsidP="00016E7C">
            <w:pPr>
              <w:pStyle w:val="DCTable"/>
              <w:spacing w:before="0" w:after="0"/>
              <w:rPr>
                <w:rFonts w:ascii="Aptos" w:hAnsi="Aptos"/>
              </w:rPr>
            </w:pPr>
            <w:r w:rsidRPr="003E72A1">
              <w:rPr>
                <w:rFonts w:ascii="Aptos" w:hAnsi="Aptos"/>
              </w:rPr>
              <w:t xml:space="preserve">Sarah Horn </w:t>
            </w:r>
            <w:proofErr w:type="gramStart"/>
            <w:r w:rsidRPr="003E72A1">
              <w:rPr>
                <w:rFonts w:ascii="Aptos" w:hAnsi="Aptos"/>
              </w:rPr>
              <w:t xml:space="preserve">– </w:t>
            </w:r>
            <w:r w:rsidR="005A6B02" w:rsidRPr="003E72A1">
              <w:rPr>
                <w:rFonts w:ascii="Aptos" w:hAnsi="Aptos"/>
              </w:rPr>
              <w:t xml:space="preserve"> Director</w:t>
            </w:r>
            <w:proofErr w:type="gramEnd"/>
            <w:r w:rsidR="005A6B02" w:rsidRPr="003E72A1">
              <w:rPr>
                <w:rFonts w:ascii="Aptos" w:hAnsi="Aptos"/>
              </w:rPr>
              <w:t xml:space="preserve"> of SEND- Secondaries</w:t>
            </w:r>
          </w:p>
          <w:p w14:paraId="4D5DA162" w14:textId="7D1BAF5C" w:rsidR="005A6B02" w:rsidRPr="003E72A1" w:rsidRDefault="005A6B02" w:rsidP="00016E7C">
            <w:pPr>
              <w:pStyle w:val="DCTable"/>
              <w:spacing w:before="0" w:after="0"/>
              <w:rPr>
                <w:rFonts w:ascii="Aptos" w:hAnsi="Aptos"/>
              </w:rPr>
            </w:pPr>
            <w:r w:rsidRPr="003E72A1">
              <w:rPr>
                <w:rFonts w:ascii="Aptos" w:hAnsi="Aptos"/>
              </w:rPr>
              <w:t xml:space="preserve">Sarah Green – Head of SEND – Primary </w:t>
            </w:r>
          </w:p>
        </w:tc>
      </w:tr>
      <w:tr w:rsidR="00722FDA" w:rsidRPr="003E72A1" w14:paraId="6BDD4C49" w14:textId="77777777" w:rsidTr="008D1756">
        <w:trPr>
          <w:trHeight w:val="283"/>
        </w:trPr>
        <w:tc>
          <w:tcPr>
            <w:tcW w:w="3362" w:type="dxa"/>
            <w:shd w:val="clear" w:color="auto" w:fill="F2F2F2" w:themeFill="background1" w:themeFillShade="F2"/>
            <w:vAlign w:val="center"/>
          </w:tcPr>
          <w:p w14:paraId="06877DBA" w14:textId="77777777" w:rsidR="00722FDA" w:rsidRPr="003E72A1" w:rsidRDefault="00722FDA" w:rsidP="00016E7C">
            <w:pPr>
              <w:pStyle w:val="DCTable"/>
              <w:spacing w:before="0" w:after="0"/>
              <w:rPr>
                <w:rFonts w:ascii="Aptos" w:hAnsi="Aptos"/>
              </w:rPr>
            </w:pPr>
            <w:r w:rsidRPr="003E72A1">
              <w:rPr>
                <w:rFonts w:ascii="Aptos" w:hAnsi="Aptos"/>
              </w:rPr>
              <w:t>Target Audience:</w:t>
            </w:r>
          </w:p>
        </w:tc>
        <w:tc>
          <w:tcPr>
            <w:tcW w:w="5654" w:type="dxa"/>
            <w:shd w:val="clear" w:color="auto" w:fill="F2F2F2" w:themeFill="background1" w:themeFillShade="F2"/>
            <w:vAlign w:val="center"/>
          </w:tcPr>
          <w:p w14:paraId="16EF0D48" w14:textId="3FEC35E5" w:rsidR="00722FDA" w:rsidRPr="003E72A1" w:rsidRDefault="00722FDA" w:rsidP="00016E7C">
            <w:pPr>
              <w:pStyle w:val="DCTable"/>
              <w:spacing w:before="0" w:after="0"/>
              <w:rPr>
                <w:rFonts w:ascii="Aptos" w:hAnsi="Aptos"/>
              </w:rPr>
            </w:pPr>
            <w:r w:rsidRPr="003E72A1">
              <w:rPr>
                <w:rFonts w:ascii="Aptos" w:hAnsi="Aptos"/>
              </w:rPr>
              <w:t xml:space="preserve">Headteachers, Governors, </w:t>
            </w:r>
            <w:proofErr w:type="spellStart"/>
            <w:r w:rsidR="00744645" w:rsidRPr="003E72A1">
              <w:rPr>
                <w:rFonts w:ascii="Aptos" w:hAnsi="Aptos"/>
              </w:rPr>
              <w:t>SENC</w:t>
            </w:r>
            <w:r w:rsidR="00607C53" w:rsidRPr="003E72A1">
              <w:rPr>
                <w:rFonts w:ascii="Aptos" w:hAnsi="Aptos"/>
              </w:rPr>
              <w:t>Do</w:t>
            </w:r>
            <w:r w:rsidR="00744645" w:rsidRPr="003E72A1">
              <w:rPr>
                <w:rFonts w:ascii="Aptos" w:hAnsi="Aptos"/>
              </w:rPr>
              <w:t>s</w:t>
            </w:r>
            <w:proofErr w:type="spellEnd"/>
          </w:p>
        </w:tc>
      </w:tr>
      <w:tr w:rsidR="008D1756" w:rsidRPr="003E72A1" w14:paraId="1CDD473D" w14:textId="77777777" w:rsidTr="008D1756">
        <w:trPr>
          <w:trHeight w:val="283"/>
        </w:trPr>
        <w:tc>
          <w:tcPr>
            <w:tcW w:w="3362" w:type="dxa"/>
            <w:shd w:val="clear" w:color="auto" w:fill="F2F2F2" w:themeFill="background1" w:themeFillShade="F2"/>
            <w:vAlign w:val="center"/>
          </w:tcPr>
          <w:p w14:paraId="23C47126" w14:textId="77777777" w:rsidR="008D1756" w:rsidRPr="003E72A1" w:rsidRDefault="008D1756" w:rsidP="008D1756">
            <w:pPr>
              <w:pStyle w:val="DCTable"/>
              <w:spacing w:before="0" w:after="0"/>
              <w:rPr>
                <w:rFonts w:ascii="Aptos" w:hAnsi="Aptos"/>
              </w:rPr>
            </w:pPr>
            <w:r w:rsidRPr="003E72A1">
              <w:rPr>
                <w:rFonts w:ascii="Aptos" w:hAnsi="Aptos"/>
              </w:rPr>
              <w:t xml:space="preserve">Review </w:t>
            </w:r>
            <w:proofErr w:type="gramStart"/>
            <w:r w:rsidRPr="003E72A1">
              <w:rPr>
                <w:rFonts w:ascii="Aptos" w:hAnsi="Aptos"/>
              </w:rPr>
              <w:t>By</w:t>
            </w:r>
            <w:proofErr w:type="gramEnd"/>
            <w:r w:rsidRPr="003E72A1">
              <w:rPr>
                <w:rFonts w:ascii="Aptos" w:hAnsi="Aptos"/>
              </w:rPr>
              <w:t xml:space="preserve"> Date:</w:t>
            </w:r>
          </w:p>
        </w:tc>
        <w:tc>
          <w:tcPr>
            <w:tcW w:w="5654" w:type="dxa"/>
            <w:shd w:val="clear" w:color="auto" w:fill="F2F2F2" w:themeFill="background1" w:themeFillShade="F2"/>
            <w:vAlign w:val="center"/>
          </w:tcPr>
          <w:p w14:paraId="4235968C" w14:textId="44EFFE21" w:rsidR="008D1756" w:rsidRPr="003E72A1" w:rsidRDefault="008D1756" w:rsidP="008D1756">
            <w:pPr>
              <w:pStyle w:val="DCTable"/>
              <w:spacing w:before="0" w:after="0"/>
              <w:rPr>
                <w:rFonts w:ascii="Aptos" w:hAnsi="Aptos"/>
              </w:rPr>
            </w:pPr>
            <w:r w:rsidRPr="003E72A1">
              <w:rPr>
                <w:rFonts w:ascii="Aptos" w:hAnsi="Aptos"/>
              </w:rPr>
              <w:t>September 2026</w:t>
            </w:r>
          </w:p>
        </w:tc>
      </w:tr>
      <w:tr w:rsidR="008D1756" w:rsidRPr="003E72A1" w14:paraId="6408C212" w14:textId="77777777" w:rsidTr="008D1756">
        <w:trPr>
          <w:trHeight w:val="283"/>
        </w:trPr>
        <w:tc>
          <w:tcPr>
            <w:tcW w:w="3362" w:type="dxa"/>
            <w:shd w:val="clear" w:color="auto" w:fill="F2F2F2" w:themeFill="background1" w:themeFillShade="F2"/>
            <w:vAlign w:val="center"/>
          </w:tcPr>
          <w:p w14:paraId="7002A27C" w14:textId="77777777" w:rsidR="008D1756" w:rsidRPr="003E72A1" w:rsidRDefault="008D1756" w:rsidP="008D1756">
            <w:pPr>
              <w:pStyle w:val="DCTable"/>
              <w:spacing w:before="0" w:after="0"/>
              <w:rPr>
                <w:rFonts w:ascii="Aptos" w:hAnsi="Aptos"/>
              </w:rPr>
            </w:pPr>
            <w:r w:rsidRPr="003E72A1">
              <w:rPr>
                <w:rFonts w:ascii="Aptos" w:hAnsi="Aptos"/>
              </w:rPr>
              <w:t>Date Issued:</w:t>
            </w:r>
          </w:p>
        </w:tc>
        <w:tc>
          <w:tcPr>
            <w:tcW w:w="5654" w:type="dxa"/>
            <w:shd w:val="clear" w:color="auto" w:fill="F2F2F2" w:themeFill="background1" w:themeFillShade="F2"/>
            <w:vAlign w:val="center"/>
          </w:tcPr>
          <w:p w14:paraId="30205926" w14:textId="3AEBF1D0" w:rsidR="008D1756" w:rsidRPr="003E72A1" w:rsidRDefault="00EA3C2A" w:rsidP="008D1756">
            <w:pPr>
              <w:pStyle w:val="DCTable"/>
              <w:spacing w:before="0" w:after="0"/>
              <w:rPr>
                <w:rFonts w:ascii="Aptos" w:hAnsi="Aptos"/>
              </w:rPr>
            </w:pPr>
            <w:r>
              <w:rPr>
                <w:rFonts w:ascii="Aptos" w:hAnsi="Aptos"/>
              </w:rPr>
              <w:t>Updated June 2025</w:t>
            </w:r>
          </w:p>
        </w:tc>
      </w:tr>
    </w:tbl>
    <w:p w14:paraId="5EEBD365" w14:textId="77777777" w:rsidR="009320DB" w:rsidRPr="003E72A1" w:rsidRDefault="009320DB" w:rsidP="004F05B7">
      <w:pPr>
        <w:spacing w:line="240" w:lineRule="auto"/>
        <w:jc w:val="center"/>
        <w:rPr>
          <w:rFonts w:ascii="Aptos" w:hAnsi="Aptos" w:cs="Calibri"/>
          <w:b/>
          <w:bCs/>
          <w:color w:val="052264"/>
          <w:sz w:val="28"/>
          <w:szCs w:val="28"/>
        </w:rPr>
      </w:pPr>
    </w:p>
    <w:sdt>
      <w:sdtPr>
        <w:rPr>
          <w:rFonts w:ascii="Aptos" w:eastAsiaTheme="minorEastAsia" w:hAnsi="Aptos" w:cstheme="minorBidi"/>
          <w:color w:val="auto"/>
          <w:sz w:val="22"/>
          <w:szCs w:val="22"/>
          <w:lang w:val="en-GB"/>
        </w:rPr>
        <w:id w:val="-1194996137"/>
        <w:docPartObj>
          <w:docPartGallery w:val="Table of Contents"/>
          <w:docPartUnique/>
        </w:docPartObj>
      </w:sdtPr>
      <w:sdtEndPr>
        <w:rPr>
          <w:b/>
        </w:rPr>
      </w:sdtEndPr>
      <w:sdtContent>
        <w:p w14:paraId="0D7F4554" w14:textId="3D435D68" w:rsidR="00D457D1" w:rsidRPr="003E72A1" w:rsidRDefault="00D457D1">
          <w:pPr>
            <w:pStyle w:val="TOCHeading"/>
            <w:rPr>
              <w:rFonts w:ascii="Aptos" w:hAnsi="Aptos" w:cstheme="minorHAnsi"/>
              <w:b/>
              <w:bCs/>
              <w:color w:val="244061" w:themeColor="accent1" w:themeShade="80"/>
              <w:lang w:val="en-GB"/>
            </w:rPr>
          </w:pPr>
          <w:r w:rsidRPr="003E72A1">
            <w:rPr>
              <w:rFonts w:ascii="Aptos" w:hAnsi="Aptos" w:cstheme="minorHAnsi"/>
              <w:b/>
              <w:bCs/>
              <w:color w:val="244061" w:themeColor="accent1" w:themeShade="80"/>
              <w:lang w:val="en-GB"/>
            </w:rPr>
            <w:t>Contents</w:t>
          </w:r>
        </w:p>
        <w:p w14:paraId="5D055E61" w14:textId="77777777" w:rsidR="00340281" w:rsidRPr="003E72A1" w:rsidRDefault="00340281" w:rsidP="00340281">
          <w:pPr>
            <w:rPr>
              <w:rFonts w:ascii="Aptos" w:hAnsi="Aptos"/>
              <w:lang w:val="en-US"/>
            </w:rPr>
          </w:pPr>
        </w:p>
        <w:p w14:paraId="47CC2C7D" w14:textId="6075A8E6" w:rsidR="00760CA5" w:rsidRDefault="00D457D1">
          <w:pPr>
            <w:pStyle w:val="TOC1"/>
            <w:tabs>
              <w:tab w:val="right" w:leader="dot" w:pos="9016"/>
            </w:tabs>
            <w:rPr>
              <w:rFonts w:eastAsiaTheme="minorEastAsia"/>
              <w:noProof/>
              <w:kern w:val="2"/>
              <w:sz w:val="24"/>
              <w:szCs w:val="24"/>
              <w:lang w:eastAsia="en-GB"/>
              <w14:ligatures w14:val="standardContextual"/>
            </w:rPr>
          </w:pPr>
          <w:r w:rsidRPr="003E72A1">
            <w:rPr>
              <w:rFonts w:ascii="Aptos" w:hAnsi="Aptos"/>
            </w:rPr>
            <w:fldChar w:fldCharType="begin"/>
          </w:r>
          <w:r w:rsidRPr="003E72A1">
            <w:rPr>
              <w:rFonts w:ascii="Aptos" w:hAnsi="Aptos"/>
            </w:rPr>
            <w:instrText xml:space="preserve"> TOC \o "1-3" \h \z \u </w:instrText>
          </w:r>
          <w:r w:rsidRPr="003E72A1">
            <w:rPr>
              <w:rFonts w:ascii="Aptos" w:hAnsi="Aptos"/>
            </w:rPr>
            <w:fldChar w:fldCharType="separate"/>
          </w:r>
          <w:hyperlink w:anchor="_Toc197425898" w:history="1">
            <w:r w:rsidR="00760CA5" w:rsidRPr="00327B55">
              <w:rPr>
                <w:rStyle w:val="Hyperlink"/>
                <w:rFonts w:ascii="Aptos" w:hAnsi="Aptos" w:cstheme="minorHAnsi"/>
                <w:b/>
                <w:bCs/>
                <w:noProof/>
              </w:rPr>
              <w:t>Introduction and Rationale</w:t>
            </w:r>
            <w:r w:rsidR="00760CA5">
              <w:rPr>
                <w:noProof/>
                <w:webHidden/>
              </w:rPr>
              <w:tab/>
            </w:r>
            <w:r w:rsidR="00760CA5">
              <w:rPr>
                <w:noProof/>
                <w:webHidden/>
              </w:rPr>
              <w:fldChar w:fldCharType="begin"/>
            </w:r>
            <w:r w:rsidR="00760CA5">
              <w:rPr>
                <w:noProof/>
                <w:webHidden/>
              </w:rPr>
              <w:instrText xml:space="preserve"> PAGEREF _Toc197425898 \h </w:instrText>
            </w:r>
            <w:r w:rsidR="00760CA5">
              <w:rPr>
                <w:noProof/>
                <w:webHidden/>
              </w:rPr>
            </w:r>
            <w:r w:rsidR="00760CA5">
              <w:rPr>
                <w:noProof/>
                <w:webHidden/>
              </w:rPr>
              <w:fldChar w:fldCharType="separate"/>
            </w:r>
            <w:r w:rsidR="00760CA5">
              <w:rPr>
                <w:noProof/>
                <w:webHidden/>
              </w:rPr>
              <w:t>3</w:t>
            </w:r>
            <w:r w:rsidR="00760CA5">
              <w:rPr>
                <w:noProof/>
                <w:webHidden/>
              </w:rPr>
              <w:fldChar w:fldCharType="end"/>
            </w:r>
          </w:hyperlink>
        </w:p>
        <w:p w14:paraId="7ED38781" w14:textId="03C443A4" w:rsidR="00760CA5" w:rsidRDefault="009B566E">
          <w:pPr>
            <w:pStyle w:val="TOC1"/>
            <w:tabs>
              <w:tab w:val="right" w:leader="dot" w:pos="9016"/>
            </w:tabs>
            <w:rPr>
              <w:rFonts w:eastAsiaTheme="minorEastAsia"/>
              <w:noProof/>
              <w:kern w:val="2"/>
              <w:sz w:val="24"/>
              <w:szCs w:val="24"/>
              <w:lang w:eastAsia="en-GB"/>
              <w14:ligatures w14:val="standardContextual"/>
            </w:rPr>
          </w:pPr>
          <w:hyperlink w:anchor="_Toc197425899" w:history="1">
            <w:r w:rsidR="00760CA5" w:rsidRPr="00327B55">
              <w:rPr>
                <w:rStyle w:val="Hyperlink"/>
                <w:rFonts w:ascii="Aptos" w:hAnsi="Aptos" w:cstheme="minorHAnsi"/>
                <w:b/>
                <w:bCs/>
                <w:noProof/>
              </w:rPr>
              <w:t>Aims and Objectives</w:t>
            </w:r>
            <w:r w:rsidR="00760CA5">
              <w:rPr>
                <w:noProof/>
                <w:webHidden/>
              </w:rPr>
              <w:tab/>
            </w:r>
            <w:r w:rsidR="00760CA5">
              <w:rPr>
                <w:noProof/>
                <w:webHidden/>
              </w:rPr>
              <w:fldChar w:fldCharType="begin"/>
            </w:r>
            <w:r w:rsidR="00760CA5">
              <w:rPr>
                <w:noProof/>
                <w:webHidden/>
              </w:rPr>
              <w:instrText xml:space="preserve"> PAGEREF _Toc197425899 \h </w:instrText>
            </w:r>
            <w:r w:rsidR="00760CA5">
              <w:rPr>
                <w:noProof/>
                <w:webHidden/>
              </w:rPr>
            </w:r>
            <w:r w:rsidR="00760CA5">
              <w:rPr>
                <w:noProof/>
                <w:webHidden/>
              </w:rPr>
              <w:fldChar w:fldCharType="separate"/>
            </w:r>
            <w:r w:rsidR="00760CA5">
              <w:rPr>
                <w:noProof/>
                <w:webHidden/>
              </w:rPr>
              <w:t>3</w:t>
            </w:r>
            <w:r w:rsidR="00760CA5">
              <w:rPr>
                <w:noProof/>
                <w:webHidden/>
              </w:rPr>
              <w:fldChar w:fldCharType="end"/>
            </w:r>
          </w:hyperlink>
        </w:p>
        <w:p w14:paraId="140266BD" w14:textId="3862EDDF" w:rsidR="00760CA5" w:rsidRDefault="009B566E">
          <w:pPr>
            <w:pStyle w:val="TOC1"/>
            <w:tabs>
              <w:tab w:val="right" w:leader="dot" w:pos="9016"/>
            </w:tabs>
            <w:rPr>
              <w:rFonts w:eastAsiaTheme="minorEastAsia"/>
              <w:noProof/>
              <w:kern w:val="2"/>
              <w:sz w:val="24"/>
              <w:szCs w:val="24"/>
              <w:lang w:eastAsia="en-GB"/>
              <w14:ligatures w14:val="standardContextual"/>
            </w:rPr>
          </w:pPr>
          <w:hyperlink w:anchor="_Toc197425900" w:history="1">
            <w:r w:rsidR="00760CA5" w:rsidRPr="00327B55">
              <w:rPr>
                <w:rStyle w:val="Hyperlink"/>
                <w:rFonts w:ascii="Aptos" w:hAnsi="Aptos" w:cstheme="minorHAnsi"/>
                <w:b/>
                <w:bCs/>
                <w:noProof/>
              </w:rPr>
              <w:t>Identifying Special Educational Needs</w:t>
            </w:r>
            <w:r w:rsidR="00760CA5">
              <w:rPr>
                <w:noProof/>
                <w:webHidden/>
              </w:rPr>
              <w:tab/>
            </w:r>
            <w:r w:rsidR="00760CA5">
              <w:rPr>
                <w:noProof/>
                <w:webHidden/>
              </w:rPr>
              <w:fldChar w:fldCharType="begin"/>
            </w:r>
            <w:r w:rsidR="00760CA5">
              <w:rPr>
                <w:noProof/>
                <w:webHidden/>
              </w:rPr>
              <w:instrText xml:space="preserve"> PAGEREF _Toc197425900 \h </w:instrText>
            </w:r>
            <w:r w:rsidR="00760CA5">
              <w:rPr>
                <w:noProof/>
                <w:webHidden/>
              </w:rPr>
            </w:r>
            <w:r w:rsidR="00760CA5">
              <w:rPr>
                <w:noProof/>
                <w:webHidden/>
              </w:rPr>
              <w:fldChar w:fldCharType="separate"/>
            </w:r>
            <w:r w:rsidR="00760CA5">
              <w:rPr>
                <w:noProof/>
                <w:webHidden/>
              </w:rPr>
              <w:t>4</w:t>
            </w:r>
            <w:r w:rsidR="00760CA5">
              <w:rPr>
                <w:noProof/>
                <w:webHidden/>
              </w:rPr>
              <w:fldChar w:fldCharType="end"/>
            </w:r>
          </w:hyperlink>
        </w:p>
        <w:p w14:paraId="3B2C1257" w14:textId="0F4D03FE" w:rsidR="00760CA5" w:rsidRDefault="009B566E">
          <w:pPr>
            <w:pStyle w:val="TOC1"/>
            <w:tabs>
              <w:tab w:val="right" w:leader="dot" w:pos="9016"/>
            </w:tabs>
            <w:rPr>
              <w:rFonts w:eastAsiaTheme="minorEastAsia"/>
              <w:noProof/>
              <w:kern w:val="2"/>
              <w:sz w:val="24"/>
              <w:szCs w:val="24"/>
              <w:lang w:eastAsia="en-GB"/>
              <w14:ligatures w14:val="standardContextual"/>
            </w:rPr>
          </w:pPr>
          <w:hyperlink w:anchor="_Toc197425901" w:history="1">
            <w:r w:rsidR="00760CA5" w:rsidRPr="00327B55">
              <w:rPr>
                <w:rStyle w:val="Hyperlink"/>
                <w:rFonts w:ascii="Aptos" w:hAnsi="Aptos" w:cstheme="minorHAnsi"/>
                <w:b/>
                <w:bCs/>
                <w:noProof/>
              </w:rPr>
              <w:t>Role of Governors</w:t>
            </w:r>
            <w:r w:rsidR="00760CA5">
              <w:rPr>
                <w:noProof/>
                <w:webHidden/>
              </w:rPr>
              <w:tab/>
            </w:r>
            <w:r w:rsidR="00760CA5">
              <w:rPr>
                <w:noProof/>
                <w:webHidden/>
              </w:rPr>
              <w:fldChar w:fldCharType="begin"/>
            </w:r>
            <w:r w:rsidR="00760CA5">
              <w:rPr>
                <w:noProof/>
                <w:webHidden/>
              </w:rPr>
              <w:instrText xml:space="preserve"> PAGEREF _Toc197425901 \h </w:instrText>
            </w:r>
            <w:r w:rsidR="00760CA5">
              <w:rPr>
                <w:noProof/>
                <w:webHidden/>
              </w:rPr>
            </w:r>
            <w:r w:rsidR="00760CA5">
              <w:rPr>
                <w:noProof/>
                <w:webHidden/>
              </w:rPr>
              <w:fldChar w:fldCharType="separate"/>
            </w:r>
            <w:r w:rsidR="00760CA5">
              <w:rPr>
                <w:noProof/>
                <w:webHidden/>
              </w:rPr>
              <w:t>5</w:t>
            </w:r>
            <w:r w:rsidR="00760CA5">
              <w:rPr>
                <w:noProof/>
                <w:webHidden/>
              </w:rPr>
              <w:fldChar w:fldCharType="end"/>
            </w:r>
          </w:hyperlink>
        </w:p>
        <w:p w14:paraId="24C8577E" w14:textId="64EAB521" w:rsidR="00760CA5" w:rsidRDefault="009B566E">
          <w:pPr>
            <w:pStyle w:val="TOC1"/>
            <w:tabs>
              <w:tab w:val="right" w:leader="dot" w:pos="9016"/>
            </w:tabs>
            <w:rPr>
              <w:rFonts w:eastAsiaTheme="minorEastAsia"/>
              <w:noProof/>
              <w:kern w:val="2"/>
              <w:sz w:val="24"/>
              <w:szCs w:val="24"/>
              <w:lang w:eastAsia="en-GB"/>
              <w14:ligatures w14:val="standardContextual"/>
            </w:rPr>
          </w:pPr>
          <w:hyperlink w:anchor="_Toc197425902" w:history="1">
            <w:r w:rsidR="00760CA5" w:rsidRPr="00327B55">
              <w:rPr>
                <w:rStyle w:val="Hyperlink"/>
                <w:rFonts w:ascii="Aptos" w:hAnsi="Aptos" w:cstheme="minorHAnsi"/>
                <w:b/>
                <w:bCs/>
                <w:noProof/>
              </w:rPr>
              <w:t>Annex A: Exemplar SEND policy</w:t>
            </w:r>
            <w:r w:rsidR="00760CA5">
              <w:rPr>
                <w:noProof/>
                <w:webHidden/>
              </w:rPr>
              <w:tab/>
            </w:r>
            <w:r w:rsidR="00760CA5">
              <w:rPr>
                <w:noProof/>
                <w:webHidden/>
              </w:rPr>
              <w:fldChar w:fldCharType="begin"/>
            </w:r>
            <w:r w:rsidR="00760CA5">
              <w:rPr>
                <w:noProof/>
                <w:webHidden/>
              </w:rPr>
              <w:instrText xml:space="preserve"> PAGEREF _Toc197425902 \h </w:instrText>
            </w:r>
            <w:r w:rsidR="00760CA5">
              <w:rPr>
                <w:noProof/>
                <w:webHidden/>
              </w:rPr>
            </w:r>
            <w:r w:rsidR="00760CA5">
              <w:rPr>
                <w:noProof/>
                <w:webHidden/>
              </w:rPr>
              <w:fldChar w:fldCharType="separate"/>
            </w:r>
            <w:r w:rsidR="00760CA5">
              <w:rPr>
                <w:noProof/>
                <w:webHidden/>
              </w:rPr>
              <w:t>6</w:t>
            </w:r>
            <w:r w:rsidR="00760CA5">
              <w:rPr>
                <w:noProof/>
                <w:webHidden/>
              </w:rPr>
              <w:fldChar w:fldCharType="end"/>
            </w:r>
          </w:hyperlink>
        </w:p>
        <w:p w14:paraId="3F738465" w14:textId="69BB5501" w:rsidR="00760CA5" w:rsidRDefault="009B566E">
          <w:pPr>
            <w:pStyle w:val="TOC1"/>
            <w:tabs>
              <w:tab w:val="right" w:leader="dot" w:pos="9016"/>
            </w:tabs>
            <w:rPr>
              <w:rFonts w:eastAsiaTheme="minorEastAsia"/>
              <w:noProof/>
              <w:kern w:val="2"/>
              <w:sz w:val="24"/>
              <w:szCs w:val="24"/>
              <w:lang w:eastAsia="en-GB"/>
              <w14:ligatures w14:val="standardContextual"/>
            </w:rPr>
          </w:pPr>
          <w:hyperlink w:anchor="_Toc197425927" w:history="1">
            <w:r w:rsidR="00760CA5" w:rsidRPr="00327B55">
              <w:rPr>
                <w:rStyle w:val="Hyperlink"/>
                <w:rFonts w:ascii="Aptos" w:hAnsi="Aptos" w:cstheme="minorHAnsi"/>
                <w:b/>
                <w:bCs/>
                <w:noProof/>
              </w:rPr>
              <w:t>Annex B: Guidance for Schools on Exam Access Arrangements – Best ways of working (secondary only)</w:t>
            </w:r>
            <w:r w:rsidR="00760CA5">
              <w:rPr>
                <w:noProof/>
                <w:webHidden/>
              </w:rPr>
              <w:tab/>
            </w:r>
            <w:r w:rsidR="00760CA5">
              <w:rPr>
                <w:noProof/>
                <w:webHidden/>
              </w:rPr>
              <w:fldChar w:fldCharType="begin"/>
            </w:r>
            <w:r w:rsidR="00760CA5">
              <w:rPr>
                <w:noProof/>
                <w:webHidden/>
              </w:rPr>
              <w:instrText xml:space="preserve"> PAGEREF _Toc197425927 \h </w:instrText>
            </w:r>
            <w:r w:rsidR="00760CA5">
              <w:rPr>
                <w:noProof/>
                <w:webHidden/>
              </w:rPr>
            </w:r>
            <w:r w:rsidR="00760CA5">
              <w:rPr>
                <w:noProof/>
                <w:webHidden/>
              </w:rPr>
              <w:fldChar w:fldCharType="separate"/>
            </w:r>
            <w:r w:rsidR="00760CA5">
              <w:rPr>
                <w:noProof/>
                <w:webHidden/>
              </w:rPr>
              <w:t>15</w:t>
            </w:r>
            <w:r w:rsidR="00760CA5">
              <w:rPr>
                <w:noProof/>
                <w:webHidden/>
              </w:rPr>
              <w:fldChar w:fldCharType="end"/>
            </w:r>
          </w:hyperlink>
        </w:p>
        <w:p w14:paraId="66936900" w14:textId="4DAAEBF6" w:rsidR="00D457D1" w:rsidRPr="003E72A1" w:rsidRDefault="00D457D1">
          <w:pPr>
            <w:rPr>
              <w:rFonts w:ascii="Aptos" w:hAnsi="Aptos"/>
            </w:rPr>
          </w:pPr>
          <w:r w:rsidRPr="003E72A1">
            <w:rPr>
              <w:rFonts w:ascii="Aptos" w:hAnsi="Aptos"/>
              <w:b/>
              <w:bCs/>
              <w:noProof/>
            </w:rPr>
            <w:fldChar w:fldCharType="end"/>
          </w:r>
        </w:p>
      </w:sdtContent>
    </w:sdt>
    <w:p w14:paraId="15E924A0" w14:textId="4BB4C901" w:rsidR="000B31B3" w:rsidRPr="003E72A1" w:rsidRDefault="000B31B3">
      <w:pPr>
        <w:rPr>
          <w:rFonts w:ascii="Aptos" w:hAnsi="Aptos" w:cs="Calibri"/>
          <w:b/>
          <w:bCs/>
          <w:color w:val="052264"/>
          <w:sz w:val="28"/>
          <w:szCs w:val="28"/>
        </w:rPr>
      </w:pPr>
      <w:r w:rsidRPr="003E72A1">
        <w:rPr>
          <w:rFonts w:ascii="Aptos" w:hAnsi="Aptos" w:cs="Calibri"/>
          <w:b/>
          <w:bCs/>
          <w:color w:val="052264"/>
          <w:sz w:val="28"/>
          <w:szCs w:val="28"/>
        </w:rPr>
        <w:br w:type="page"/>
      </w:r>
    </w:p>
    <w:p w14:paraId="34178A3D" w14:textId="5A5324A5" w:rsidR="004F05B7" w:rsidRPr="003E72A1" w:rsidRDefault="004F05B7" w:rsidP="004F05B7">
      <w:pPr>
        <w:spacing w:line="240" w:lineRule="auto"/>
        <w:jc w:val="both"/>
        <w:rPr>
          <w:rFonts w:ascii="Aptos" w:hAnsi="Aptos" w:cs="Arial"/>
        </w:rPr>
      </w:pPr>
      <w:r w:rsidRPr="003E72A1">
        <w:rPr>
          <w:rFonts w:ascii="Aptos" w:hAnsi="Aptos" w:cs="Arial"/>
        </w:rPr>
        <w:lastRenderedPageBreak/>
        <w:t>This policy is in line with our teaching and learning objectives and equality of opportunity policy and aims to support inclusion for all of our pupils. The policy covers all statutory elements and focuses on maintaining the highest expectations for all pupils and bringing out the ‘best from everyone’.</w:t>
      </w:r>
      <w:r w:rsidR="00696F97" w:rsidRPr="003E72A1">
        <w:rPr>
          <w:rFonts w:ascii="Aptos" w:hAnsi="Aptos" w:cs="Arial"/>
        </w:rPr>
        <w:t xml:space="preserve"> </w:t>
      </w:r>
      <w:r w:rsidR="00696F97" w:rsidRPr="003E72A1">
        <w:rPr>
          <w:rFonts w:ascii="Aptos" w:hAnsi="Aptos" w:cs="Arial"/>
          <w:b/>
          <w:bCs/>
          <w:i/>
          <w:iCs/>
        </w:rPr>
        <w:t>An exemplar policy for schools to adapt can be found at Annex A.</w:t>
      </w:r>
      <w:r w:rsidR="00696F97" w:rsidRPr="003E72A1">
        <w:rPr>
          <w:rFonts w:ascii="Aptos" w:hAnsi="Aptos" w:cs="Arial"/>
        </w:rPr>
        <w:t xml:space="preserve"> </w:t>
      </w:r>
    </w:p>
    <w:p w14:paraId="061F191C" w14:textId="0D1C5C90" w:rsidR="004F05B7" w:rsidRPr="003E72A1" w:rsidRDefault="00696F97" w:rsidP="007E0DCC">
      <w:pPr>
        <w:pStyle w:val="Heading1"/>
        <w:rPr>
          <w:rFonts w:ascii="Aptos" w:hAnsi="Aptos" w:cstheme="minorHAnsi"/>
          <w:b/>
          <w:bCs/>
          <w:sz w:val="24"/>
          <w:szCs w:val="24"/>
        </w:rPr>
      </w:pPr>
      <w:bookmarkStart w:id="1" w:name="_Toc197425898"/>
      <w:r w:rsidRPr="003E72A1">
        <w:rPr>
          <w:rFonts w:ascii="Aptos" w:hAnsi="Aptos" w:cstheme="minorHAnsi"/>
          <w:b/>
          <w:bCs/>
          <w:sz w:val="24"/>
          <w:szCs w:val="24"/>
        </w:rPr>
        <w:t xml:space="preserve">Introduction and </w:t>
      </w:r>
      <w:r w:rsidR="004F05B7" w:rsidRPr="003E72A1">
        <w:rPr>
          <w:rFonts w:ascii="Aptos" w:hAnsi="Aptos" w:cstheme="minorHAnsi"/>
          <w:b/>
          <w:bCs/>
          <w:sz w:val="24"/>
          <w:szCs w:val="24"/>
        </w:rPr>
        <w:t>Rationale</w:t>
      </w:r>
      <w:bookmarkEnd w:id="1"/>
    </w:p>
    <w:p w14:paraId="7212FD91" w14:textId="77777777" w:rsidR="004F05B7" w:rsidRPr="003E72A1" w:rsidRDefault="004F05B7" w:rsidP="004F05B7">
      <w:pPr>
        <w:spacing w:line="240" w:lineRule="auto"/>
        <w:jc w:val="both"/>
        <w:rPr>
          <w:rFonts w:ascii="Aptos" w:hAnsi="Aptos" w:cs="Arial"/>
        </w:rPr>
      </w:pPr>
      <w:r w:rsidRPr="003E72A1">
        <w:rPr>
          <w:rFonts w:ascii="Aptos" w:hAnsi="Aptos" w:cs="Arial"/>
        </w:rPr>
        <w:t>The United Learning Trust is committed to ensuring that the necessary provision is made for every pupil within their schools’ communities. The Trust celebrates the inclusive nature of their schools and strives to meet the needs of all pupils with a special educational need and/or disability.</w:t>
      </w:r>
    </w:p>
    <w:p w14:paraId="5D969EEE" w14:textId="1847B367" w:rsidR="004F05B7" w:rsidRPr="003E72A1" w:rsidRDefault="004F05B7" w:rsidP="004F05B7">
      <w:pPr>
        <w:spacing w:line="240" w:lineRule="auto"/>
        <w:jc w:val="both"/>
        <w:rPr>
          <w:rFonts w:ascii="Aptos" w:hAnsi="Aptos" w:cs="Arial"/>
        </w:rPr>
      </w:pPr>
      <w:r w:rsidRPr="003E72A1">
        <w:rPr>
          <w:rFonts w:ascii="Aptos" w:hAnsi="Aptos" w:cs="Arial"/>
        </w:rPr>
        <w:t xml:space="preserve">High quality teaching which is </w:t>
      </w:r>
      <w:r w:rsidR="00F953B6" w:rsidRPr="003E72A1">
        <w:rPr>
          <w:rFonts w:ascii="Aptos" w:hAnsi="Aptos" w:cs="Arial"/>
        </w:rPr>
        <w:t xml:space="preserve">adapted </w:t>
      </w:r>
      <w:r w:rsidRPr="003E72A1">
        <w:rPr>
          <w:rFonts w:ascii="Aptos" w:hAnsi="Aptos" w:cs="Arial"/>
        </w:rPr>
        <w:t xml:space="preserve">to meet the needs of the majority of pupils is the first response to supporting pupils with SEND. Some pupils will need something </w:t>
      </w:r>
      <w:r w:rsidRPr="003E72A1">
        <w:rPr>
          <w:rFonts w:ascii="Aptos" w:hAnsi="Aptos" w:cs="Arial"/>
          <w:b/>
          <w:bCs/>
          <w:i/>
          <w:iCs/>
        </w:rPr>
        <w:t>additional to</w:t>
      </w:r>
      <w:r w:rsidRPr="003E72A1">
        <w:rPr>
          <w:rFonts w:ascii="Aptos" w:hAnsi="Aptos" w:cs="Arial"/>
        </w:rPr>
        <w:t xml:space="preserve"> and </w:t>
      </w:r>
      <w:r w:rsidRPr="003E72A1">
        <w:rPr>
          <w:rFonts w:ascii="Aptos" w:hAnsi="Aptos" w:cs="Arial"/>
          <w:b/>
          <w:bCs/>
          <w:i/>
          <w:iCs/>
        </w:rPr>
        <w:t>different from</w:t>
      </w:r>
      <w:r w:rsidRPr="003E72A1">
        <w:rPr>
          <w:rFonts w:ascii="Aptos" w:hAnsi="Aptos" w:cs="Arial"/>
        </w:rPr>
        <w:t xml:space="preserve"> that which is ordinarily available for the majority of pupils, this is </w:t>
      </w:r>
      <w:r w:rsidRPr="003E72A1">
        <w:rPr>
          <w:rFonts w:ascii="Aptos" w:hAnsi="Aptos" w:cs="Arial"/>
          <w:i/>
          <w:iCs/>
        </w:rPr>
        <w:t>special educational provision</w:t>
      </w:r>
      <w:r w:rsidRPr="003E72A1">
        <w:rPr>
          <w:rFonts w:ascii="Aptos" w:hAnsi="Aptos" w:cs="Arial"/>
        </w:rPr>
        <w:t xml:space="preserve"> and the pupils in receipt of this provision will be included on the school’s SEND Register. Each school has a duty to use their best endeavours to ensure that provision is made for those who need it.</w:t>
      </w:r>
    </w:p>
    <w:p w14:paraId="765C0904" w14:textId="0DD50C2E" w:rsidR="004F05B7" w:rsidRPr="003E72A1" w:rsidRDefault="004F05B7" w:rsidP="004F05B7">
      <w:pPr>
        <w:spacing w:line="240" w:lineRule="auto"/>
        <w:jc w:val="both"/>
        <w:rPr>
          <w:rFonts w:ascii="Aptos" w:hAnsi="Aptos" w:cs="Arial"/>
        </w:rPr>
      </w:pPr>
      <w:r w:rsidRPr="003E72A1">
        <w:rPr>
          <w:rFonts w:ascii="Aptos" w:hAnsi="Aptos" w:cs="Arial"/>
        </w:rPr>
        <w:t>All schools will ensure that the necessary provision is made for any pupil who has SEND. We will ensure that all staff are able to identify and provide for these pupils to enable them to partake in all activities in the school in order to reach their full potential</w:t>
      </w:r>
      <w:r w:rsidR="00B24C1C" w:rsidRPr="003E72A1">
        <w:rPr>
          <w:rFonts w:ascii="Aptos" w:hAnsi="Aptos" w:cs="Arial"/>
        </w:rPr>
        <w:t xml:space="preserve">, </w:t>
      </w:r>
      <w:r w:rsidR="00B24C1C" w:rsidRPr="003E72A1">
        <w:rPr>
          <w:rStyle w:val="cf01"/>
          <w:rFonts w:ascii="Aptos" w:hAnsi="Aptos" w:cstheme="minorHAnsi"/>
          <w:sz w:val="22"/>
          <w:szCs w:val="22"/>
        </w:rPr>
        <w:t>be included in all aspects of school life and feel a sense of belonging to the wider school community.</w:t>
      </w:r>
    </w:p>
    <w:p w14:paraId="43D2E89F" w14:textId="77777777" w:rsidR="004F05B7" w:rsidRPr="003E72A1" w:rsidRDefault="004F05B7" w:rsidP="004F05B7">
      <w:pPr>
        <w:spacing w:line="240" w:lineRule="auto"/>
        <w:jc w:val="both"/>
        <w:rPr>
          <w:rFonts w:ascii="Aptos" w:hAnsi="Aptos" w:cs="Arial"/>
        </w:rPr>
      </w:pPr>
      <w:r w:rsidRPr="003E72A1">
        <w:rPr>
          <w:rFonts w:ascii="Aptos" w:hAnsi="Aptos" w:cs="Arial"/>
        </w:rPr>
        <w:t>This policy aims to support all members of staff in providing a framework of support and advice and is based on the underlying principle that we believe:</w:t>
      </w:r>
    </w:p>
    <w:p w14:paraId="0D32F382" w14:textId="77777777" w:rsidR="004F05B7" w:rsidRPr="003E72A1" w:rsidRDefault="004F05B7" w:rsidP="004F05B7">
      <w:pPr>
        <w:spacing w:line="240" w:lineRule="auto"/>
        <w:jc w:val="both"/>
        <w:rPr>
          <w:rFonts w:ascii="Aptos" w:hAnsi="Aptos" w:cs="Arial"/>
          <w:b/>
          <w:bCs/>
          <w:i/>
          <w:iCs/>
        </w:rPr>
      </w:pPr>
      <w:r w:rsidRPr="003E72A1">
        <w:rPr>
          <w:rFonts w:ascii="Aptos" w:hAnsi="Aptos" w:cs="Arial"/>
          <w:b/>
          <w:bCs/>
          <w:i/>
          <w:iCs/>
        </w:rPr>
        <w:t>Every teacher is responsible and accountable for the progress and development of all pupils in their class even where pupils access support from teaching assistants or specialist staff.</w:t>
      </w:r>
    </w:p>
    <w:p w14:paraId="76B46A3C" w14:textId="3972DCF5" w:rsidR="004F05B7" w:rsidRPr="003E72A1" w:rsidRDefault="004F05B7" w:rsidP="004F05B7">
      <w:pPr>
        <w:spacing w:line="240" w:lineRule="auto"/>
        <w:jc w:val="both"/>
        <w:rPr>
          <w:rFonts w:ascii="Aptos" w:hAnsi="Aptos" w:cs="Arial"/>
        </w:rPr>
      </w:pPr>
      <w:r w:rsidRPr="003E72A1">
        <w:rPr>
          <w:rFonts w:ascii="Aptos" w:hAnsi="Aptos" w:cs="Arial"/>
        </w:rPr>
        <w:t>Teaching and supporting pupils with SEND is therefore a whole school responsibility requiring a whole school response. In order to achieve this</w:t>
      </w:r>
      <w:r w:rsidR="00C115D8" w:rsidRPr="003E72A1">
        <w:rPr>
          <w:rFonts w:ascii="Aptos" w:hAnsi="Aptos" w:cs="Arial"/>
        </w:rPr>
        <w:t>,</w:t>
      </w:r>
      <w:r w:rsidRPr="003E72A1">
        <w:rPr>
          <w:rFonts w:ascii="Aptos" w:hAnsi="Aptos" w:cs="Arial"/>
        </w:rPr>
        <w:t xml:space="preserve"> we will work in partnership with parents/carers, pupils, local authorities, specialist providers and other external agencies required to meet the individual needs of our pupils.</w:t>
      </w:r>
    </w:p>
    <w:p w14:paraId="3F417E45" w14:textId="053713EE" w:rsidR="007E0DCC" w:rsidRPr="003E72A1" w:rsidRDefault="004F05B7" w:rsidP="00016E7C">
      <w:pPr>
        <w:pStyle w:val="Heading1"/>
        <w:rPr>
          <w:rFonts w:ascii="Aptos" w:hAnsi="Aptos" w:cstheme="minorHAnsi"/>
          <w:b/>
          <w:bCs/>
          <w:sz w:val="24"/>
          <w:szCs w:val="24"/>
        </w:rPr>
      </w:pPr>
      <w:bookmarkStart w:id="2" w:name="_Toc197425899"/>
      <w:r w:rsidRPr="003E72A1">
        <w:rPr>
          <w:rFonts w:ascii="Aptos" w:hAnsi="Aptos" w:cstheme="minorHAnsi"/>
          <w:b/>
          <w:bCs/>
          <w:sz w:val="24"/>
          <w:szCs w:val="24"/>
        </w:rPr>
        <w:t>Aims and Objectives</w:t>
      </w:r>
      <w:bookmarkEnd w:id="2"/>
    </w:p>
    <w:p w14:paraId="31A19202" w14:textId="77777777" w:rsidR="004F05B7" w:rsidRPr="003E72A1" w:rsidRDefault="004F05B7" w:rsidP="004F05B7">
      <w:pPr>
        <w:spacing w:line="240" w:lineRule="auto"/>
        <w:jc w:val="both"/>
        <w:rPr>
          <w:rFonts w:ascii="Aptos" w:hAnsi="Aptos" w:cs="Arial"/>
          <w:b/>
          <w:bCs/>
        </w:rPr>
      </w:pPr>
      <w:r w:rsidRPr="003E72A1">
        <w:rPr>
          <w:rFonts w:ascii="Aptos" w:hAnsi="Aptos" w:cs="Arial"/>
          <w:b/>
          <w:bCs/>
        </w:rPr>
        <w:t>Aim</w:t>
      </w:r>
    </w:p>
    <w:p w14:paraId="1E6B18F8" w14:textId="77777777" w:rsidR="004F05B7" w:rsidRPr="003E72A1" w:rsidRDefault="004F05B7" w:rsidP="004F05B7">
      <w:pPr>
        <w:spacing w:line="240" w:lineRule="auto"/>
        <w:jc w:val="both"/>
        <w:rPr>
          <w:rFonts w:ascii="Aptos" w:hAnsi="Aptos" w:cs="Arial"/>
        </w:rPr>
      </w:pPr>
      <w:r w:rsidRPr="003E72A1">
        <w:rPr>
          <w:rFonts w:ascii="Aptos" w:hAnsi="Aptos" w:cs="Arial"/>
        </w:rPr>
        <w:t xml:space="preserve">To provide an inclusive, stimulating and safe environment which will enhance the learning of all pupils and help them achieve, to their full </w:t>
      </w:r>
      <w:proofErr w:type="gramStart"/>
      <w:r w:rsidRPr="003E72A1">
        <w:rPr>
          <w:rFonts w:ascii="Aptos" w:hAnsi="Aptos" w:cs="Arial"/>
        </w:rPr>
        <w:t>potential,  in</w:t>
      </w:r>
      <w:proofErr w:type="gramEnd"/>
      <w:r w:rsidRPr="003E72A1">
        <w:rPr>
          <w:rFonts w:ascii="Aptos" w:hAnsi="Aptos" w:cs="Arial"/>
        </w:rPr>
        <w:t xml:space="preserve"> all areas including their development of knowledge, skills and understanding to equip them for the next phase of their education, employment or training. By doing this we hope to raise the aspirations and expectations of all pupils, especially those with SEND.</w:t>
      </w:r>
    </w:p>
    <w:p w14:paraId="0DA99C17" w14:textId="77777777" w:rsidR="004F05B7" w:rsidRPr="003E72A1" w:rsidRDefault="004F05B7" w:rsidP="004F05B7">
      <w:pPr>
        <w:spacing w:line="240" w:lineRule="auto"/>
        <w:jc w:val="both"/>
        <w:rPr>
          <w:rFonts w:ascii="Aptos" w:hAnsi="Aptos" w:cs="Arial"/>
          <w:b/>
          <w:bCs/>
        </w:rPr>
      </w:pPr>
      <w:r w:rsidRPr="003E72A1">
        <w:rPr>
          <w:rFonts w:ascii="Aptos" w:hAnsi="Aptos" w:cs="Arial"/>
          <w:b/>
          <w:bCs/>
        </w:rPr>
        <w:t>Objectives</w:t>
      </w:r>
    </w:p>
    <w:p w14:paraId="3ED5E876"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identify and provide for pupils who have special educational needs and regularly assess and review the provision that we offer.</w:t>
      </w:r>
    </w:p>
    <w:p w14:paraId="2F43C2FF"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use our best endeavours to ensure that a pupil with SEN gets the support they need.</w:t>
      </w:r>
    </w:p>
    <w:p w14:paraId="559C7917"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have regard to the statutory guidance provided in the SEND Code of Practice (2015).</w:t>
      </w:r>
    </w:p>
    <w:p w14:paraId="6EDE59FE"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operate a ‘whole pupil, whole school’ approach to the management and provision of support for special educational needs.</w:t>
      </w:r>
    </w:p>
    <w:p w14:paraId="632F6207"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implement a graduated approach to meeting the needs of pupils identified as SEN Support.</w:t>
      </w:r>
    </w:p>
    <w:p w14:paraId="2BD09105" w14:textId="6B9AAF4B"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appoint a teacher responsible for the coordination of SEN provision (</w:t>
      </w:r>
      <w:r w:rsidR="000F26D3">
        <w:rPr>
          <w:rFonts w:ascii="Aptos" w:hAnsi="Aptos" w:cs="Arial"/>
        </w:rPr>
        <w:t>SENDCo</w:t>
      </w:r>
      <w:r w:rsidRPr="003E72A1">
        <w:rPr>
          <w:rFonts w:ascii="Aptos" w:hAnsi="Aptos" w:cs="Arial"/>
        </w:rPr>
        <w:t>) and ensure they have the relevant training and qualification</w:t>
      </w:r>
      <w:r w:rsidR="0069544C" w:rsidRPr="003E72A1">
        <w:rPr>
          <w:rFonts w:ascii="Aptos" w:hAnsi="Aptos" w:cs="Arial"/>
        </w:rPr>
        <w:t>s</w:t>
      </w:r>
      <w:r w:rsidRPr="003E72A1">
        <w:rPr>
          <w:rFonts w:ascii="Aptos" w:hAnsi="Aptos" w:cs="Arial"/>
        </w:rPr>
        <w:t xml:space="preserve"> to undertake the role.</w:t>
      </w:r>
    </w:p>
    <w:p w14:paraId="7B58248F"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provide training, support and advice for all staff as often as is appropriate and necessary.</w:t>
      </w:r>
    </w:p>
    <w:p w14:paraId="7F7F878B" w14:textId="2843C62F"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lastRenderedPageBreak/>
        <w:t xml:space="preserve">To ensure that all students with SEN are offered full access to a broad, balanced and appropriate </w:t>
      </w:r>
      <w:r w:rsidR="00BF1BD1" w:rsidRPr="003E72A1">
        <w:rPr>
          <w:rFonts w:ascii="Aptos" w:hAnsi="Aptos" w:cs="Arial"/>
        </w:rPr>
        <w:t xml:space="preserve">curriculum </w:t>
      </w:r>
      <w:r w:rsidRPr="003E72A1">
        <w:rPr>
          <w:rFonts w:ascii="Aptos" w:hAnsi="Aptos" w:cs="Arial"/>
        </w:rPr>
        <w:t>that sets high expectations for every pupil whatever their prior attainment.</w:t>
      </w:r>
    </w:p>
    <w:p w14:paraId="5A7FDA9A"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work in partnership with parents/carers to enable them to make an active, empowered and informed contribution to their child’s education.</w:t>
      </w:r>
    </w:p>
    <w:p w14:paraId="75F23091"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take the views, wishes and feelings of the young person into account, and involve them as fully as possible in decision making about their own education.</w:t>
      </w:r>
    </w:p>
    <w:p w14:paraId="673E16B8"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work collaboratively with external agencies and specialists including those from Social Care and Health.</w:t>
      </w:r>
    </w:p>
    <w:p w14:paraId="53FA8E59"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ensure the Equality Act 2010 duties for pupils with disabilities are met.</w:t>
      </w:r>
    </w:p>
    <w:p w14:paraId="4E33CFB0"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 xml:space="preserve">In conjunction with the Medical Policy </w:t>
      </w:r>
      <w:proofErr w:type="gramStart"/>
      <w:r w:rsidRPr="003E72A1">
        <w:rPr>
          <w:rFonts w:ascii="Aptos" w:hAnsi="Aptos" w:cs="Arial"/>
        </w:rPr>
        <w:t>make arrangements</w:t>
      </w:r>
      <w:proofErr w:type="gramEnd"/>
      <w:r w:rsidRPr="003E72A1">
        <w:rPr>
          <w:rFonts w:ascii="Aptos" w:hAnsi="Aptos" w:cs="Arial"/>
        </w:rPr>
        <w:t xml:space="preserve"> to support pupils with medical conditions and to have regard to statutory guidance supporting pupils with medical conditions.</w:t>
      </w:r>
    </w:p>
    <w:p w14:paraId="34B3673C"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have regard to any other guidance issued by the United Learning Trust.</w:t>
      </w:r>
    </w:p>
    <w:p w14:paraId="618C2988" w14:textId="77777777" w:rsidR="004F05B7" w:rsidRPr="003E72A1" w:rsidRDefault="004F05B7" w:rsidP="007E0DCC">
      <w:pPr>
        <w:pStyle w:val="Heading1"/>
        <w:rPr>
          <w:rFonts w:ascii="Aptos" w:hAnsi="Aptos" w:cstheme="minorHAnsi"/>
          <w:b/>
          <w:bCs/>
          <w:sz w:val="24"/>
          <w:szCs w:val="24"/>
        </w:rPr>
      </w:pPr>
      <w:bookmarkStart w:id="3" w:name="_Toc197425900"/>
      <w:r w:rsidRPr="003E72A1">
        <w:rPr>
          <w:rFonts w:ascii="Aptos" w:hAnsi="Aptos" w:cstheme="minorHAnsi"/>
          <w:b/>
          <w:bCs/>
          <w:sz w:val="24"/>
          <w:szCs w:val="24"/>
        </w:rPr>
        <w:t>Identifying Special Educational Needs</w:t>
      </w:r>
      <w:bookmarkEnd w:id="3"/>
    </w:p>
    <w:p w14:paraId="59224436" w14:textId="77777777" w:rsidR="004F05B7" w:rsidRPr="003E72A1" w:rsidRDefault="004F05B7" w:rsidP="004F05B7">
      <w:pPr>
        <w:spacing w:line="240" w:lineRule="auto"/>
        <w:jc w:val="both"/>
        <w:rPr>
          <w:rFonts w:ascii="Aptos" w:hAnsi="Aptos" w:cs="Arial"/>
        </w:rPr>
      </w:pPr>
      <w:r w:rsidRPr="003E72A1">
        <w:rPr>
          <w:rFonts w:ascii="Aptos" w:hAnsi="Aptos" w:cs="Arial"/>
        </w:rPr>
        <w:t>The SEND Code of Practice (2015) defines SEND as a child or young person who has a learning difficulty or disability which calls for special educational provision to be made for him or her.</w:t>
      </w:r>
    </w:p>
    <w:p w14:paraId="129FA47C" w14:textId="77777777" w:rsidR="004F05B7" w:rsidRPr="003E72A1" w:rsidRDefault="004F05B7" w:rsidP="004F05B7">
      <w:pPr>
        <w:spacing w:line="240" w:lineRule="auto"/>
        <w:jc w:val="both"/>
        <w:rPr>
          <w:rFonts w:ascii="Aptos" w:hAnsi="Aptos" w:cs="Arial"/>
        </w:rPr>
      </w:pPr>
      <w:r w:rsidRPr="003E72A1">
        <w:rPr>
          <w:rFonts w:ascii="Aptos" w:hAnsi="Aptos" w:cs="Arial"/>
        </w:rPr>
        <w:t>A pupil has a learning difficulty or disability if he or she:</w:t>
      </w:r>
    </w:p>
    <w:p w14:paraId="1175ECDC" w14:textId="77777777" w:rsidR="004F05B7" w:rsidRPr="003E72A1" w:rsidRDefault="004F05B7" w:rsidP="004F05B7">
      <w:pPr>
        <w:pStyle w:val="ListParagraph"/>
        <w:numPr>
          <w:ilvl w:val="0"/>
          <w:numId w:val="4"/>
        </w:numPr>
        <w:spacing w:line="240" w:lineRule="auto"/>
        <w:jc w:val="both"/>
        <w:rPr>
          <w:rFonts w:ascii="Aptos" w:hAnsi="Aptos" w:cs="Arial"/>
        </w:rPr>
      </w:pPr>
      <w:r w:rsidRPr="003E72A1">
        <w:rPr>
          <w:rFonts w:ascii="Aptos" w:hAnsi="Aptos" w:cs="Arial"/>
        </w:rPr>
        <w:t>Has a significantly greater difficulty in learning than the majority of others of the same age, or</w:t>
      </w:r>
    </w:p>
    <w:p w14:paraId="740C7628" w14:textId="77777777" w:rsidR="004F05B7" w:rsidRPr="003E72A1" w:rsidRDefault="004F05B7" w:rsidP="004F05B7">
      <w:pPr>
        <w:pStyle w:val="ListParagraph"/>
        <w:numPr>
          <w:ilvl w:val="0"/>
          <w:numId w:val="4"/>
        </w:numPr>
        <w:spacing w:line="240" w:lineRule="auto"/>
        <w:jc w:val="both"/>
        <w:rPr>
          <w:rFonts w:ascii="Aptos" w:hAnsi="Aptos" w:cs="Arial"/>
        </w:rPr>
      </w:pPr>
      <w:r w:rsidRPr="003E72A1">
        <w:rPr>
          <w:rFonts w:ascii="Aptos" w:hAnsi="Aptos" w:cs="Arial"/>
        </w:rPr>
        <w:t>Has a disability which prevents or hinders him or her from making use of facilities generally available in a mainstream school.</w:t>
      </w:r>
    </w:p>
    <w:p w14:paraId="1D1DCC40" w14:textId="77777777" w:rsidR="004F05B7" w:rsidRPr="003E72A1" w:rsidRDefault="004F05B7" w:rsidP="004F05B7">
      <w:pPr>
        <w:pStyle w:val="ListParagraph"/>
        <w:numPr>
          <w:ilvl w:val="0"/>
          <w:numId w:val="4"/>
        </w:numPr>
        <w:spacing w:line="240" w:lineRule="auto"/>
        <w:jc w:val="both"/>
        <w:rPr>
          <w:rFonts w:ascii="Aptos" w:hAnsi="Aptos" w:cs="Arial"/>
        </w:rPr>
      </w:pPr>
      <w:r w:rsidRPr="003E72A1">
        <w:rPr>
          <w:rFonts w:ascii="Aptos" w:hAnsi="Aptos" w:cs="Arial"/>
        </w:rPr>
        <w:t>It is important to note that a pupil who has a disability may not necessarily have a specific educational need.</w:t>
      </w:r>
    </w:p>
    <w:p w14:paraId="1B31867F" w14:textId="77777777" w:rsidR="004F05B7" w:rsidRPr="003E72A1" w:rsidRDefault="004F05B7" w:rsidP="004F05B7">
      <w:pPr>
        <w:spacing w:line="240" w:lineRule="auto"/>
        <w:jc w:val="both"/>
        <w:rPr>
          <w:rFonts w:ascii="Aptos" w:hAnsi="Aptos" w:cs="Arial"/>
        </w:rPr>
      </w:pPr>
      <w:r w:rsidRPr="003E72A1">
        <w:rPr>
          <w:rFonts w:ascii="Aptos" w:hAnsi="Aptos" w:cs="Arial"/>
        </w:rPr>
        <w:t>The SEND Code of Practice (2015) identifies four key areas of SEND:</w:t>
      </w:r>
    </w:p>
    <w:p w14:paraId="56018868" w14:textId="77777777" w:rsidR="004F05B7" w:rsidRPr="003E72A1" w:rsidRDefault="004F05B7" w:rsidP="004F05B7">
      <w:pPr>
        <w:pStyle w:val="ListParagraph"/>
        <w:numPr>
          <w:ilvl w:val="0"/>
          <w:numId w:val="5"/>
        </w:numPr>
        <w:spacing w:line="240" w:lineRule="auto"/>
        <w:jc w:val="both"/>
        <w:rPr>
          <w:rFonts w:ascii="Aptos" w:hAnsi="Aptos" w:cs="Arial"/>
        </w:rPr>
      </w:pPr>
      <w:r w:rsidRPr="003E72A1">
        <w:rPr>
          <w:rFonts w:ascii="Aptos" w:hAnsi="Aptos" w:cs="Arial"/>
        </w:rPr>
        <w:t>Communication and Interaction</w:t>
      </w:r>
    </w:p>
    <w:p w14:paraId="13DAE88F" w14:textId="77777777" w:rsidR="004F05B7" w:rsidRPr="003E72A1" w:rsidRDefault="004F05B7" w:rsidP="004F05B7">
      <w:pPr>
        <w:pStyle w:val="ListParagraph"/>
        <w:numPr>
          <w:ilvl w:val="0"/>
          <w:numId w:val="5"/>
        </w:numPr>
        <w:spacing w:line="240" w:lineRule="auto"/>
        <w:jc w:val="both"/>
        <w:rPr>
          <w:rFonts w:ascii="Aptos" w:hAnsi="Aptos" w:cs="Arial"/>
        </w:rPr>
      </w:pPr>
      <w:r w:rsidRPr="003E72A1">
        <w:rPr>
          <w:rFonts w:ascii="Aptos" w:hAnsi="Aptos" w:cs="Arial"/>
        </w:rPr>
        <w:t>Cognition and Learning</w:t>
      </w:r>
    </w:p>
    <w:p w14:paraId="50186335" w14:textId="77777777" w:rsidR="004F05B7" w:rsidRPr="003E72A1" w:rsidRDefault="004F05B7" w:rsidP="004F05B7">
      <w:pPr>
        <w:pStyle w:val="ListParagraph"/>
        <w:numPr>
          <w:ilvl w:val="0"/>
          <w:numId w:val="5"/>
        </w:numPr>
        <w:spacing w:line="240" w:lineRule="auto"/>
        <w:jc w:val="both"/>
        <w:rPr>
          <w:rFonts w:ascii="Aptos" w:hAnsi="Aptos" w:cs="Arial"/>
        </w:rPr>
      </w:pPr>
      <w:r w:rsidRPr="003E72A1">
        <w:rPr>
          <w:rFonts w:ascii="Aptos" w:hAnsi="Aptos" w:cs="Arial"/>
        </w:rPr>
        <w:t>Social, mental and emotional health</w:t>
      </w:r>
    </w:p>
    <w:p w14:paraId="52A2B701" w14:textId="77777777" w:rsidR="004F05B7" w:rsidRPr="003E72A1" w:rsidRDefault="004F05B7" w:rsidP="004F05B7">
      <w:pPr>
        <w:pStyle w:val="ListParagraph"/>
        <w:numPr>
          <w:ilvl w:val="0"/>
          <w:numId w:val="5"/>
        </w:numPr>
        <w:spacing w:line="240" w:lineRule="auto"/>
        <w:jc w:val="both"/>
        <w:rPr>
          <w:rFonts w:ascii="Aptos" w:hAnsi="Aptos" w:cs="Arial"/>
        </w:rPr>
      </w:pPr>
      <w:r w:rsidRPr="003E72A1">
        <w:rPr>
          <w:rFonts w:ascii="Aptos" w:hAnsi="Aptos" w:cs="Arial"/>
        </w:rPr>
        <w:t>Sensory and/or physical</w:t>
      </w:r>
    </w:p>
    <w:p w14:paraId="47537788" w14:textId="4B16CF51" w:rsidR="004F05B7" w:rsidRPr="003E72A1" w:rsidRDefault="004F05B7" w:rsidP="004F05B7">
      <w:pPr>
        <w:spacing w:line="240" w:lineRule="auto"/>
        <w:jc w:val="both"/>
        <w:rPr>
          <w:rFonts w:ascii="Aptos" w:hAnsi="Aptos" w:cs="Arial"/>
        </w:rPr>
      </w:pPr>
      <w:r w:rsidRPr="003E72A1">
        <w:rPr>
          <w:rFonts w:ascii="Aptos" w:hAnsi="Aptos" w:cs="Arial"/>
        </w:rPr>
        <w:t xml:space="preserve">These four broad areas give an overview of the range of needs that are planned </w:t>
      </w:r>
      <w:r w:rsidR="00200D8F" w:rsidRPr="003E72A1">
        <w:rPr>
          <w:rFonts w:ascii="Aptos" w:hAnsi="Aptos" w:cs="Arial"/>
        </w:rPr>
        <w:t>for,</w:t>
      </w:r>
      <w:r w:rsidRPr="003E72A1">
        <w:rPr>
          <w:rFonts w:ascii="Aptos" w:hAnsi="Aptos" w:cs="Arial"/>
        </w:rPr>
        <w:t xml:space="preserve"> but we identify the needs of the whole pupil in order to establish what provision is required to meet their primary need, not just by the category in which they are placed.</w:t>
      </w:r>
    </w:p>
    <w:p w14:paraId="681D71E6" w14:textId="77777777" w:rsidR="004F05B7" w:rsidRPr="003E72A1" w:rsidRDefault="004F05B7" w:rsidP="004F05B7">
      <w:pPr>
        <w:spacing w:line="240" w:lineRule="auto"/>
        <w:jc w:val="both"/>
        <w:rPr>
          <w:rFonts w:ascii="Aptos" w:hAnsi="Aptos" w:cs="Arial"/>
        </w:rPr>
      </w:pPr>
      <w:r w:rsidRPr="003E72A1">
        <w:rPr>
          <w:rFonts w:ascii="Aptos" w:hAnsi="Aptos" w:cs="Arial"/>
        </w:rPr>
        <w:t>All schools will have regard to the SEND Code of Practice 2015 when carrying out its duties towards all pupils with SEND and ensure that parents/carers are informed that SEND provision is being made for their child.</w:t>
      </w:r>
    </w:p>
    <w:p w14:paraId="4CA7680F" w14:textId="11BA313D" w:rsidR="004F05B7" w:rsidRPr="003E72A1" w:rsidRDefault="004F05B7" w:rsidP="004F05B7">
      <w:pPr>
        <w:spacing w:line="240" w:lineRule="auto"/>
        <w:jc w:val="both"/>
        <w:rPr>
          <w:rFonts w:ascii="Aptos" w:hAnsi="Aptos" w:cs="Arial"/>
        </w:rPr>
      </w:pPr>
      <w:r w:rsidRPr="003E72A1">
        <w:rPr>
          <w:rFonts w:ascii="Aptos" w:hAnsi="Aptos" w:cs="Arial"/>
        </w:rPr>
        <w:t xml:space="preserve">The progress made by all pupils is regularly monitored and reviewed as part of high quality, </w:t>
      </w:r>
      <w:r w:rsidR="00F953B6" w:rsidRPr="003E72A1">
        <w:rPr>
          <w:rFonts w:ascii="Aptos" w:hAnsi="Aptos" w:cs="Arial"/>
        </w:rPr>
        <w:t xml:space="preserve">adapted </w:t>
      </w:r>
      <w:r w:rsidRPr="003E72A1">
        <w:rPr>
          <w:rFonts w:ascii="Aptos" w:hAnsi="Aptos" w:cs="Arial"/>
        </w:rPr>
        <w:t>teaching. Where concerns are raised about a pupil’s progress or when they fall behind their peers, additional support will be provided under the guidance of the class teacher. This information will be shared with parents as and when appropriate, for example at parents’ evening.</w:t>
      </w:r>
    </w:p>
    <w:p w14:paraId="4D4FE9AE" w14:textId="451C32E3" w:rsidR="004F05B7" w:rsidRPr="003E72A1" w:rsidRDefault="004F05B7" w:rsidP="004F05B7">
      <w:pPr>
        <w:spacing w:line="240" w:lineRule="auto"/>
        <w:jc w:val="both"/>
        <w:rPr>
          <w:rFonts w:ascii="Aptos" w:hAnsi="Aptos" w:cs="Arial"/>
        </w:rPr>
      </w:pPr>
      <w:r w:rsidRPr="003E72A1">
        <w:rPr>
          <w:rFonts w:ascii="Aptos" w:hAnsi="Aptos" w:cs="Arial"/>
        </w:rPr>
        <w:t xml:space="preserve">Where concerns are raised about a pupil’s progress despite support and </w:t>
      </w:r>
      <w:proofErr w:type="gramStart"/>
      <w:r w:rsidRPr="003E72A1">
        <w:rPr>
          <w:rFonts w:ascii="Aptos" w:hAnsi="Aptos" w:cs="Arial"/>
        </w:rPr>
        <w:t>high quality</w:t>
      </w:r>
      <w:proofErr w:type="gramEnd"/>
      <w:r w:rsidRPr="003E72A1">
        <w:rPr>
          <w:rFonts w:ascii="Aptos" w:hAnsi="Aptos" w:cs="Arial"/>
        </w:rPr>
        <w:t xml:space="preserve"> teaching, the class teacher will seek advice form the </w:t>
      </w:r>
      <w:r w:rsidR="000F26D3">
        <w:rPr>
          <w:rFonts w:ascii="Aptos" w:hAnsi="Aptos" w:cs="Arial"/>
        </w:rPr>
        <w:t>SENDCo</w:t>
      </w:r>
      <w:r w:rsidRPr="003E72A1">
        <w:rPr>
          <w:rFonts w:ascii="Aptos" w:hAnsi="Aptos" w:cs="Arial"/>
        </w:rPr>
        <w:t>. They will then assess if a pupil has a significant learning difficulty and agree appropriate support.</w:t>
      </w:r>
    </w:p>
    <w:p w14:paraId="0DC49713" w14:textId="20EA4407" w:rsidR="004F05B7" w:rsidRPr="003E72A1" w:rsidRDefault="004F05B7" w:rsidP="004F05B7">
      <w:pPr>
        <w:spacing w:line="240" w:lineRule="auto"/>
        <w:jc w:val="both"/>
        <w:rPr>
          <w:rFonts w:ascii="Aptos" w:hAnsi="Aptos" w:cs="Arial"/>
        </w:rPr>
      </w:pPr>
      <w:r w:rsidRPr="003E72A1">
        <w:rPr>
          <w:rFonts w:ascii="Aptos" w:hAnsi="Aptos" w:cs="Arial"/>
        </w:rPr>
        <w:t xml:space="preserve">Where a pupil is identified as having SEN, the </w:t>
      </w:r>
      <w:r w:rsidR="000F26D3">
        <w:rPr>
          <w:rFonts w:ascii="Aptos" w:hAnsi="Aptos" w:cs="Arial"/>
        </w:rPr>
        <w:t>SENDCo</w:t>
      </w:r>
      <w:r w:rsidRPr="003E72A1">
        <w:rPr>
          <w:rFonts w:ascii="Aptos" w:hAnsi="Aptos" w:cs="Arial"/>
        </w:rPr>
        <w:t xml:space="preserve"> and class teachers will </w:t>
      </w:r>
      <w:proofErr w:type="gramStart"/>
      <w:r w:rsidRPr="003E72A1">
        <w:rPr>
          <w:rFonts w:ascii="Aptos" w:hAnsi="Aptos" w:cs="Arial"/>
        </w:rPr>
        <w:t>take action</w:t>
      </w:r>
      <w:proofErr w:type="gramEnd"/>
      <w:r w:rsidRPr="003E72A1">
        <w:rPr>
          <w:rFonts w:ascii="Aptos" w:hAnsi="Aptos" w:cs="Arial"/>
        </w:rPr>
        <w:t xml:space="preserve"> to support effective learning and make all reasonable efforts to remove barriers and put effective special </w:t>
      </w:r>
      <w:r w:rsidRPr="003E72A1">
        <w:rPr>
          <w:rFonts w:ascii="Aptos" w:hAnsi="Aptos" w:cs="Arial"/>
        </w:rPr>
        <w:lastRenderedPageBreak/>
        <w:t xml:space="preserve">educational provision in place, as per the </w:t>
      </w:r>
      <w:r w:rsidR="00AC7809" w:rsidRPr="003E72A1">
        <w:rPr>
          <w:rFonts w:ascii="Aptos" w:hAnsi="Aptos" w:cs="Arial"/>
        </w:rPr>
        <w:t>C</w:t>
      </w:r>
      <w:r w:rsidRPr="003E72A1">
        <w:rPr>
          <w:rFonts w:ascii="Aptos" w:hAnsi="Aptos" w:cs="Arial"/>
        </w:rPr>
        <w:t xml:space="preserve">ode of </w:t>
      </w:r>
      <w:r w:rsidR="00AC7809" w:rsidRPr="003E72A1">
        <w:rPr>
          <w:rFonts w:ascii="Aptos" w:hAnsi="Aptos" w:cs="Arial"/>
        </w:rPr>
        <w:t>P</w:t>
      </w:r>
      <w:r w:rsidRPr="003E72A1">
        <w:rPr>
          <w:rFonts w:ascii="Aptos" w:hAnsi="Aptos" w:cs="Arial"/>
        </w:rPr>
        <w:t>ractice. This SEN support will take the form of a four-part cycle through which earlier decisions and actions are revisited, refined and revised with a growing understanding of the pupil’s needs and what supports the pupil in making good progress and securing good outcomes. This is known as the graduated approach – assess, plan, do, review.</w:t>
      </w:r>
    </w:p>
    <w:p w14:paraId="49E465BB" w14:textId="038EDE76" w:rsidR="004F05B7" w:rsidRPr="003E72A1" w:rsidRDefault="004F05B7" w:rsidP="004F05B7">
      <w:pPr>
        <w:spacing w:line="240" w:lineRule="auto"/>
        <w:jc w:val="both"/>
        <w:rPr>
          <w:rFonts w:ascii="Aptos" w:hAnsi="Aptos" w:cs="Arial"/>
        </w:rPr>
      </w:pPr>
      <w:r w:rsidRPr="003E72A1">
        <w:rPr>
          <w:rFonts w:ascii="Aptos" w:hAnsi="Aptos" w:cs="Arial"/>
        </w:rPr>
        <w:t xml:space="preserve">The school will notify the parents immediately that SEN Support is being offered and share with them the provision that is being put in place. This will be reviewed termly (three times per year) with the parents, the child and </w:t>
      </w:r>
      <w:r w:rsidR="000349E5" w:rsidRPr="003E72A1">
        <w:rPr>
          <w:rFonts w:ascii="Aptos" w:hAnsi="Aptos" w:cs="Arial"/>
        </w:rPr>
        <w:t>school staff</w:t>
      </w:r>
      <w:r w:rsidR="008470B6" w:rsidRPr="003E72A1">
        <w:rPr>
          <w:rFonts w:ascii="Aptos" w:hAnsi="Aptos" w:cs="Arial"/>
        </w:rPr>
        <w:t>.</w:t>
      </w:r>
    </w:p>
    <w:p w14:paraId="5A1F88C1" w14:textId="77777777" w:rsidR="004F05B7" w:rsidRPr="003E72A1" w:rsidRDefault="004F05B7" w:rsidP="004F05B7">
      <w:pPr>
        <w:spacing w:line="240" w:lineRule="auto"/>
        <w:jc w:val="both"/>
        <w:rPr>
          <w:rFonts w:ascii="Aptos" w:hAnsi="Aptos" w:cs="Arial"/>
        </w:rPr>
      </w:pPr>
      <w:r w:rsidRPr="003E72A1">
        <w:rPr>
          <w:rFonts w:ascii="Aptos" w:hAnsi="Aptos" w:cs="Arial"/>
        </w:rPr>
        <w:t xml:space="preserve">The below policy is an exemplar SEND policy for United Learning schools to adopt and adapt to reflect their provision. The policy covers all statutory elements and focuses on maintaining the highest expectations for all pupils and bringing out the ‘best from everyone’. </w:t>
      </w:r>
    </w:p>
    <w:p w14:paraId="52F80ED9" w14:textId="09396962" w:rsidR="00D83E11" w:rsidRPr="003E72A1" w:rsidRDefault="00D83E11" w:rsidP="00D83E11">
      <w:pPr>
        <w:pStyle w:val="Heading1"/>
        <w:rPr>
          <w:rFonts w:ascii="Aptos" w:hAnsi="Aptos" w:cstheme="minorHAnsi"/>
          <w:b/>
          <w:bCs/>
          <w:sz w:val="24"/>
          <w:szCs w:val="24"/>
        </w:rPr>
      </w:pPr>
      <w:bookmarkStart w:id="4" w:name="_Toc197425901"/>
      <w:r w:rsidRPr="003E72A1">
        <w:rPr>
          <w:rFonts w:ascii="Aptos" w:hAnsi="Aptos" w:cstheme="minorHAnsi"/>
          <w:b/>
          <w:bCs/>
          <w:sz w:val="24"/>
          <w:szCs w:val="24"/>
        </w:rPr>
        <w:t>Role of Governors</w:t>
      </w:r>
      <w:bookmarkEnd w:id="4"/>
    </w:p>
    <w:p w14:paraId="378776F9" w14:textId="46DE1F19" w:rsidR="00D83E11" w:rsidRPr="003E72A1" w:rsidRDefault="003000A6" w:rsidP="00D83E11">
      <w:pPr>
        <w:spacing w:line="240" w:lineRule="auto"/>
        <w:jc w:val="both"/>
        <w:rPr>
          <w:rFonts w:ascii="Aptos" w:hAnsi="Aptos" w:cs="Arial"/>
        </w:rPr>
      </w:pPr>
      <w:r w:rsidRPr="003E72A1">
        <w:rPr>
          <w:rFonts w:ascii="Aptos" w:hAnsi="Aptos" w:cs="Arial"/>
        </w:rPr>
        <w:t xml:space="preserve">Governors have an important role to play in supporting schools to manage SEND. </w:t>
      </w:r>
      <w:r w:rsidR="00D83E11" w:rsidRPr="003E72A1">
        <w:rPr>
          <w:rFonts w:ascii="Aptos" w:hAnsi="Aptos" w:cs="Arial"/>
        </w:rPr>
        <w:t xml:space="preserve">In </w:t>
      </w:r>
      <w:r w:rsidRPr="003E72A1">
        <w:rPr>
          <w:rFonts w:ascii="Aptos" w:hAnsi="Aptos" w:cs="Arial"/>
        </w:rPr>
        <w:t>their</w:t>
      </w:r>
      <w:r w:rsidR="00D83E11" w:rsidRPr="003E72A1">
        <w:rPr>
          <w:rFonts w:ascii="Aptos" w:hAnsi="Aptos" w:cs="Arial"/>
        </w:rPr>
        <w:t xml:space="preserve"> advisory capacity</w:t>
      </w:r>
      <w:r w:rsidRPr="003E72A1">
        <w:rPr>
          <w:rFonts w:ascii="Aptos" w:hAnsi="Aptos" w:cs="Arial"/>
        </w:rPr>
        <w:t xml:space="preserve">, all </w:t>
      </w:r>
      <w:r w:rsidR="00D83E11" w:rsidRPr="003E72A1">
        <w:rPr>
          <w:rFonts w:ascii="Aptos" w:hAnsi="Aptos" w:cs="Arial"/>
        </w:rPr>
        <w:t>Local Governing Bod</w:t>
      </w:r>
      <w:r w:rsidRPr="003E72A1">
        <w:rPr>
          <w:rFonts w:ascii="Aptos" w:hAnsi="Aptos" w:cs="Arial"/>
        </w:rPr>
        <w:t xml:space="preserve">ies of United Learning schools must </w:t>
      </w:r>
      <w:r w:rsidR="00D83E11" w:rsidRPr="003E72A1">
        <w:rPr>
          <w:rFonts w:ascii="Aptos" w:hAnsi="Aptos" w:cs="Arial"/>
        </w:rPr>
        <w:t>follow the guidelines as laid down in the SEND Code of Practice (2015) to: </w:t>
      </w:r>
    </w:p>
    <w:p w14:paraId="62EBF915" w14:textId="07392583" w:rsidR="00D83E11" w:rsidRPr="003E72A1" w:rsidRDefault="00D83E11" w:rsidP="003000A6">
      <w:pPr>
        <w:pStyle w:val="ListParagraph"/>
        <w:numPr>
          <w:ilvl w:val="0"/>
          <w:numId w:val="17"/>
        </w:numPr>
        <w:spacing w:line="240" w:lineRule="auto"/>
        <w:jc w:val="both"/>
        <w:rPr>
          <w:rFonts w:ascii="Aptos" w:hAnsi="Aptos" w:cs="Arial"/>
        </w:rPr>
      </w:pPr>
      <w:r w:rsidRPr="003E72A1">
        <w:rPr>
          <w:rFonts w:ascii="Aptos" w:hAnsi="Aptos" w:cs="Arial"/>
        </w:rPr>
        <w:t>Appoint a member of the LGB to advocate for the needs of pupils with SEND</w:t>
      </w:r>
      <w:r w:rsidR="003000A6" w:rsidRPr="003E72A1">
        <w:rPr>
          <w:rFonts w:ascii="Aptos" w:hAnsi="Aptos" w:cs="Arial"/>
        </w:rPr>
        <w:t>.</w:t>
      </w:r>
    </w:p>
    <w:p w14:paraId="11BF978A" w14:textId="77777777" w:rsidR="00D83E11" w:rsidRPr="003E72A1" w:rsidRDefault="00D83E11" w:rsidP="003000A6">
      <w:pPr>
        <w:pStyle w:val="ListParagraph"/>
        <w:numPr>
          <w:ilvl w:val="0"/>
          <w:numId w:val="17"/>
        </w:numPr>
        <w:spacing w:line="240" w:lineRule="auto"/>
        <w:jc w:val="both"/>
        <w:rPr>
          <w:rFonts w:ascii="Aptos" w:hAnsi="Aptos" w:cs="Arial"/>
        </w:rPr>
      </w:pPr>
      <w:r w:rsidRPr="003E72A1">
        <w:rPr>
          <w:rFonts w:ascii="Aptos" w:hAnsi="Aptos" w:cs="Arial"/>
        </w:rPr>
        <w:t>Challenge and support the school to use its best endeavours to make sure that a pupil with SEN gets the support they need – this means doing everything they can to meet children and young people’s Special Educational Needs. </w:t>
      </w:r>
    </w:p>
    <w:p w14:paraId="7E2534BD" w14:textId="77777777" w:rsidR="00D83E11" w:rsidRPr="003E72A1" w:rsidRDefault="00D83E11" w:rsidP="003000A6">
      <w:pPr>
        <w:pStyle w:val="ListParagraph"/>
        <w:numPr>
          <w:ilvl w:val="0"/>
          <w:numId w:val="17"/>
        </w:numPr>
        <w:spacing w:line="240" w:lineRule="auto"/>
        <w:jc w:val="both"/>
        <w:rPr>
          <w:rFonts w:ascii="Aptos" w:hAnsi="Aptos" w:cs="Arial"/>
        </w:rPr>
      </w:pPr>
      <w:r w:rsidRPr="003E72A1">
        <w:rPr>
          <w:rFonts w:ascii="Aptos" w:hAnsi="Aptos" w:cs="Arial"/>
        </w:rPr>
        <w:t>Ensure that children and young people with SEN engage in the activities of the school alongside pupils who do not have SEN. </w:t>
      </w:r>
    </w:p>
    <w:p w14:paraId="74652BEC" w14:textId="56408421" w:rsidR="00D83E11" w:rsidRPr="003E72A1" w:rsidRDefault="00D83E11" w:rsidP="003000A6">
      <w:pPr>
        <w:pStyle w:val="ListParagraph"/>
        <w:numPr>
          <w:ilvl w:val="0"/>
          <w:numId w:val="17"/>
        </w:numPr>
        <w:spacing w:line="240" w:lineRule="auto"/>
        <w:jc w:val="both"/>
        <w:rPr>
          <w:rFonts w:ascii="Aptos" w:hAnsi="Aptos" w:cs="Arial"/>
        </w:rPr>
      </w:pPr>
      <w:r w:rsidRPr="003E72A1">
        <w:rPr>
          <w:rFonts w:ascii="Aptos" w:hAnsi="Aptos" w:cs="Arial"/>
        </w:rPr>
        <w:t xml:space="preserve">Check that the school has designated a teacher to be responsible for co-ordinating SEN provision – the SEN co-ordinator, or </w:t>
      </w:r>
      <w:r w:rsidR="000F26D3">
        <w:rPr>
          <w:rFonts w:ascii="Aptos" w:hAnsi="Aptos" w:cs="Arial"/>
        </w:rPr>
        <w:t>SENDCo</w:t>
      </w:r>
      <w:r w:rsidRPr="003E72A1">
        <w:rPr>
          <w:rFonts w:ascii="Aptos" w:hAnsi="Aptos" w:cs="Arial"/>
        </w:rPr>
        <w:t>. </w:t>
      </w:r>
    </w:p>
    <w:p w14:paraId="6852E0E9" w14:textId="6F446846" w:rsidR="00D83E11" w:rsidRPr="003E72A1" w:rsidRDefault="00D83E11" w:rsidP="003000A6">
      <w:pPr>
        <w:pStyle w:val="ListParagraph"/>
        <w:numPr>
          <w:ilvl w:val="0"/>
          <w:numId w:val="17"/>
        </w:numPr>
        <w:spacing w:line="240" w:lineRule="auto"/>
        <w:jc w:val="both"/>
        <w:rPr>
          <w:rFonts w:ascii="Aptos" w:hAnsi="Aptos" w:cs="Arial"/>
        </w:rPr>
      </w:pPr>
      <w:r w:rsidRPr="003E72A1">
        <w:rPr>
          <w:rFonts w:ascii="Aptos" w:hAnsi="Aptos" w:cs="Arial"/>
        </w:rPr>
        <w:t xml:space="preserve">Ensure that the school </w:t>
      </w:r>
      <w:r w:rsidR="00F37E17" w:rsidRPr="003E72A1">
        <w:rPr>
          <w:rFonts w:ascii="Aptos" w:hAnsi="Aptos" w:cs="Arial"/>
        </w:rPr>
        <w:t>i</w:t>
      </w:r>
      <w:r w:rsidRPr="003E72A1">
        <w:rPr>
          <w:rFonts w:ascii="Aptos" w:hAnsi="Aptos" w:cs="Arial"/>
        </w:rPr>
        <w:t>nforms parents/carers when they are making special educational provision for a child. </w:t>
      </w:r>
    </w:p>
    <w:p w14:paraId="4E8B454D" w14:textId="2C75C4E3" w:rsidR="00D83E11" w:rsidRPr="003E72A1" w:rsidRDefault="00D83E11" w:rsidP="003000A6">
      <w:pPr>
        <w:pStyle w:val="ListParagraph"/>
        <w:numPr>
          <w:ilvl w:val="0"/>
          <w:numId w:val="17"/>
        </w:numPr>
        <w:spacing w:line="240" w:lineRule="auto"/>
        <w:jc w:val="both"/>
        <w:rPr>
          <w:rFonts w:ascii="Aptos" w:hAnsi="Aptos" w:cs="Arial"/>
        </w:rPr>
      </w:pPr>
      <w:r w:rsidRPr="003E72A1">
        <w:rPr>
          <w:rFonts w:ascii="Aptos" w:hAnsi="Aptos" w:cs="Arial"/>
        </w:rPr>
        <w:t xml:space="preserve">Confirm that the school has prepared </w:t>
      </w:r>
      <w:proofErr w:type="gramStart"/>
      <w:r w:rsidRPr="003E72A1">
        <w:rPr>
          <w:rFonts w:ascii="Aptos" w:hAnsi="Aptos" w:cs="Arial"/>
        </w:rPr>
        <w:t>an</w:t>
      </w:r>
      <w:proofErr w:type="gramEnd"/>
      <w:r w:rsidRPr="003E72A1">
        <w:rPr>
          <w:rFonts w:ascii="Aptos" w:hAnsi="Aptos" w:cs="Arial"/>
        </w:rPr>
        <w:t xml:space="preserve"> SEN</w:t>
      </w:r>
      <w:r w:rsidR="00F37E17" w:rsidRPr="003E72A1">
        <w:rPr>
          <w:rFonts w:ascii="Aptos" w:hAnsi="Aptos" w:cs="Arial"/>
        </w:rPr>
        <w:t xml:space="preserve"> I</w:t>
      </w:r>
      <w:r w:rsidRPr="003E72A1">
        <w:rPr>
          <w:rFonts w:ascii="Aptos" w:hAnsi="Aptos" w:cs="Arial"/>
        </w:rPr>
        <w:t xml:space="preserve">nformation </w:t>
      </w:r>
      <w:r w:rsidR="00F37E17" w:rsidRPr="003E72A1">
        <w:rPr>
          <w:rFonts w:ascii="Aptos" w:hAnsi="Aptos" w:cs="Arial"/>
        </w:rPr>
        <w:t>R</w:t>
      </w:r>
      <w:r w:rsidRPr="003E72A1">
        <w:rPr>
          <w:rFonts w:ascii="Aptos" w:hAnsi="Aptos" w:cs="Arial"/>
        </w:rPr>
        <w:t>eport to confirm their arrangements for the admission of disabled children, the steps being taken to prevent disabled children from being treated less favourably than others, the facilities provided to enable access to the school for disabled children and their accessibility plan showing how they plan to improve access progressively over time. </w:t>
      </w:r>
    </w:p>
    <w:p w14:paraId="7F1618DC" w14:textId="77777777" w:rsidR="00D83E11" w:rsidRPr="003E72A1" w:rsidRDefault="00D83E11" w:rsidP="004F05B7">
      <w:pPr>
        <w:spacing w:line="240" w:lineRule="auto"/>
        <w:jc w:val="both"/>
        <w:rPr>
          <w:rFonts w:ascii="Aptos" w:hAnsi="Aptos" w:cs="Arial"/>
        </w:rPr>
      </w:pPr>
    </w:p>
    <w:p w14:paraId="67DE43AC" w14:textId="77777777" w:rsidR="00461E43" w:rsidRPr="003E72A1" w:rsidRDefault="00461E43">
      <w:pPr>
        <w:rPr>
          <w:rFonts w:ascii="Aptos" w:hAnsi="Aptos" w:cs="Calibri"/>
          <w:b/>
          <w:bCs/>
          <w:color w:val="052264"/>
          <w:sz w:val="28"/>
          <w:szCs w:val="28"/>
        </w:rPr>
      </w:pPr>
      <w:r w:rsidRPr="003E72A1">
        <w:rPr>
          <w:rFonts w:ascii="Aptos" w:hAnsi="Aptos" w:cs="Calibri"/>
          <w:b/>
          <w:bCs/>
          <w:color w:val="052264"/>
          <w:sz w:val="28"/>
          <w:szCs w:val="28"/>
        </w:rPr>
        <w:br w:type="page"/>
      </w:r>
    </w:p>
    <w:p w14:paraId="06CE3B71" w14:textId="202934E0" w:rsidR="004F05B7" w:rsidRPr="003E72A1" w:rsidRDefault="004F05B7" w:rsidP="007E0DCC">
      <w:pPr>
        <w:pStyle w:val="Heading1"/>
        <w:rPr>
          <w:rFonts w:ascii="Aptos" w:hAnsi="Aptos" w:cstheme="minorHAnsi"/>
          <w:b/>
          <w:bCs/>
          <w:sz w:val="24"/>
          <w:szCs w:val="24"/>
        </w:rPr>
      </w:pPr>
      <w:bookmarkStart w:id="5" w:name="_Toc197425902"/>
      <w:r w:rsidRPr="003E72A1">
        <w:rPr>
          <w:rFonts w:ascii="Aptos" w:hAnsi="Aptos" w:cstheme="minorHAnsi"/>
          <w:b/>
          <w:bCs/>
          <w:sz w:val="24"/>
          <w:szCs w:val="24"/>
        </w:rPr>
        <w:lastRenderedPageBreak/>
        <w:t>Annex A: Exemplar SEND policy</w:t>
      </w:r>
      <w:bookmarkEnd w:id="5"/>
      <w:r w:rsidRPr="003E72A1">
        <w:rPr>
          <w:rFonts w:ascii="Aptos" w:hAnsi="Aptos" w:cstheme="minorHAnsi"/>
          <w:b/>
          <w:bCs/>
          <w:sz w:val="24"/>
          <w:szCs w:val="24"/>
        </w:rPr>
        <w:t xml:space="preserve"> </w:t>
      </w:r>
    </w:p>
    <w:p w14:paraId="30CB2409" w14:textId="77777777" w:rsidR="004F05B7" w:rsidRPr="003E72A1" w:rsidRDefault="004F05B7" w:rsidP="004F05B7">
      <w:pPr>
        <w:spacing w:line="240" w:lineRule="auto"/>
        <w:jc w:val="both"/>
        <w:rPr>
          <w:rFonts w:ascii="Aptos" w:hAnsi="Aptos" w:cs="Calibri"/>
          <w:b/>
          <w:bCs/>
          <w:i/>
          <w:iCs/>
          <w:color w:val="052264"/>
        </w:rPr>
      </w:pPr>
      <w:r w:rsidRPr="003E72A1">
        <w:rPr>
          <w:rFonts w:ascii="Aptos" w:hAnsi="Aptos" w:cs="Calibri"/>
          <w:b/>
          <w:bCs/>
          <w:i/>
          <w:iCs/>
          <w:color w:val="052264"/>
        </w:rPr>
        <w:t xml:space="preserve">If schools are implementing this policy please individualise the policy to reflect your setting – key areas to amend are highlighted in yellow. Please also be aware that some elements of the policy could require a significant change in practice and therefore should be carefully considered – these have been highlighted in purple. </w:t>
      </w:r>
    </w:p>
    <w:p w14:paraId="7C3239C5" w14:textId="77777777" w:rsidR="004F05B7" w:rsidRPr="003E72A1" w:rsidRDefault="004F05B7" w:rsidP="004F05B7">
      <w:pPr>
        <w:spacing w:line="240" w:lineRule="auto"/>
        <w:jc w:val="both"/>
        <w:rPr>
          <w:rFonts w:ascii="Aptos" w:hAnsi="Aptos" w:cs="Arial"/>
        </w:rPr>
      </w:pPr>
      <w:r w:rsidRPr="003E72A1">
        <w:rPr>
          <w:rFonts w:ascii="Aptos" w:hAnsi="Aptos" w:cs="Arial"/>
        </w:rPr>
        <w:t xml:space="preserve">Schools should adapt and personalise the below policy to suit their provision and setting. </w:t>
      </w:r>
    </w:p>
    <w:tbl>
      <w:tblPr>
        <w:tblStyle w:val="TableGrid"/>
        <w:tblW w:w="0" w:type="auto"/>
        <w:tblLook w:val="04A0" w:firstRow="1" w:lastRow="0" w:firstColumn="1" w:lastColumn="0" w:noHBand="0" w:noVBand="1"/>
      </w:tblPr>
      <w:tblGrid>
        <w:gridCol w:w="9001"/>
      </w:tblGrid>
      <w:tr w:rsidR="004F05B7" w:rsidRPr="003E72A1" w14:paraId="64BC6D51" w14:textId="77777777" w:rsidTr="00016E7C">
        <w:trPr>
          <w:trHeight w:val="367"/>
        </w:trPr>
        <w:tc>
          <w:tcPr>
            <w:tcW w:w="9001" w:type="dxa"/>
            <w:vAlign w:val="center"/>
          </w:tcPr>
          <w:p w14:paraId="2DDF25DD" w14:textId="77777777" w:rsidR="004F05B7" w:rsidRPr="003E72A1" w:rsidRDefault="004F05B7" w:rsidP="00016E7C">
            <w:pPr>
              <w:rPr>
                <w:rFonts w:ascii="Aptos" w:hAnsi="Aptos" w:cs="Arial"/>
                <w:b/>
                <w:bCs/>
              </w:rPr>
            </w:pPr>
            <w:r w:rsidRPr="003E72A1">
              <w:rPr>
                <w:rFonts w:ascii="Aptos" w:hAnsi="Aptos" w:cs="Arial"/>
                <w:b/>
                <w:bCs/>
              </w:rPr>
              <w:t>Context</w:t>
            </w:r>
          </w:p>
        </w:tc>
      </w:tr>
      <w:tr w:rsidR="004F05B7" w:rsidRPr="003E72A1" w14:paraId="53A11E7C" w14:textId="77777777" w:rsidTr="00016E7C">
        <w:trPr>
          <w:trHeight w:val="1184"/>
        </w:trPr>
        <w:tc>
          <w:tcPr>
            <w:tcW w:w="9001" w:type="dxa"/>
            <w:vAlign w:val="center"/>
          </w:tcPr>
          <w:p w14:paraId="2BBABB0E" w14:textId="77777777" w:rsidR="004F05B7" w:rsidRPr="003E72A1" w:rsidRDefault="004F05B7" w:rsidP="00016E7C">
            <w:pPr>
              <w:rPr>
                <w:rFonts w:ascii="Aptos" w:hAnsi="Aptos" w:cs="Arial"/>
              </w:rPr>
            </w:pPr>
            <w:r w:rsidRPr="003E72A1">
              <w:rPr>
                <w:rFonts w:ascii="Aptos" w:hAnsi="Aptos" w:cs="Arial"/>
              </w:rPr>
              <w:t>This policy was developed in consultation with parents/carers, staff and pupils and has regard to:</w:t>
            </w:r>
          </w:p>
          <w:p w14:paraId="35A6E0E0" w14:textId="77777777" w:rsidR="004F05B7" w:rsidRPr="003E72A1" w:rsidRDefault="004F05B7" w:rsidP="00016E7C">
            <w:pPr>
              <w:pStyle w:val="ListParagraph"/>
              <w:numPr>
                <w:ilvl w:val="0"/>
                <w:numId w:val="1"/>
              </w:numPr>
              <w:rPr>
                <w:rFonts w:ascii="Aptos" w:hAnsi="Aptos" w:cs="Arial"/>
              </w:rPr>
            </w:pPr>
            <w:r w:rsidRPr="003E72A1">
              <w:rPr>
                <w:rFonts w:ascii="Aptos" w:hAnsi="Aptos" w:cs="Arial"/>
              </w:rPr>
              <w:t>The SEND Code of Practice: 0-25 years – 2015</w:t>
            </w:r>
          </w:p>
          <w:p w14:paraId="5E0DD494" w14:textId="77777777" w:rsidR="004F05B7" w:rsidRPr="003E72A1" w:rsidRDefault="004F05B7" w:rsidP="00016E7C">
            <w:pPr>
              <w:pStyle w:val="ListParagraph"/>
              <w:numPr>
                <w:ilvl w:val="0"/>
                <w:numId w:val="1"/>
              </w:numPr>
              <w:rPr>
                <w:rFonts w:ascii="Aptos" w:hAnsi="Aptos" w:cs="Arial"/>
              </w:rPr>
            </w:pPr>
            <w:r w:rsidRPr="003E72A1">
              <w:rPr>
                <w:rFonts w:ascii="Aptos" w:hAnsi="Aptos" w:cs="Arial"/>
              </w:rPr>
              <w:t>Part 3 of the Children and Families Act 2014 and associated regulations</w:t>
            </w:r>
          </w:p>
        </w:tc>
      </w:tr>
      <w:tr w:rsidR="004F05B7" w:rsidRPr="003E72A1" w14:paraId="21CD5506" w14:textId="77777777" w:rsidTr="00016E7C">
        <w:trPr>
          <w:trHeight w:val="387"/>
        </w:trPr>
        <w:tc>
          <w:tcPr>
            <w:tcW w:w="9001" w:type="dxa"/>
            <w:vAlign w:val="center"/>
          </w:tcPr>
          <w:p w14:paraId="671B6A63" w14:textId="4B8F2C55" w:rsidR="004F05B7" w:rsidRPr="00630BC0" w:rsidRDefault="004F05B7" w:rsidP="00016E7C">
            <w:pPr>
              <w:rPr>
                <w:rFonts w:ascii="Aptos" w:hAnsi="Aptos"/>
                <w:b/>
                <w:bCs/>
              </w:rPr>
            </w:pPr>
            <w:r w:rsidRPr="00630BC0">
              <w:rPr>
                <w:rFonts w:ascii="Aptos" w:hAnsi="Aptos"/>
                <w:b/>
                <w:bCs/>
              </w:rPr>
              <w:t xml:space="preserve">Headteacher: </w:t>
            </w:r>
            <w:r w:rsidR="00630BC0" w:rsidRPr="00630BC0">
              <w:rPr>
                <w:rFonts w:ascii="Aptos" w:hAnsi="Aptos"/>
                <w:b/>
                <w:bCs/>
              </w:rPr>
              <w:t>Mr A. Tilley</w:t>
            </w:r>
          </w:p>
        </w:tc>
      </w:tr>
      <w:tr w:rsidR="004F05B7" w:rsidRPr="003E72A1" w14:paraId="01AE263B" w14:textId="77777777" w:rsidTr="00016E7C">
        <w:trPr>
          <w:trHeight w:val="387"/>
        </w:trPr>
        <w:tc>
          <w:tcPr>
            <w:tcW w:w="9001" w:type="dxa"/>
            <w:vAlign w:val="center"/>
          </w:tcPr>
          <w:p w14:paraId="5D4380B9" w14:textId="653083CD" w:rsidR="004F05B7" w:rsidRPr="00630BC0" w:rsidRDefault="004F05B7" w:rsidP="00016E7C">
            <w:pPr>
              <w:rPr>
                <w:rFonts w:ascii="Aptos" w:hAnsi="Aptos"/>
                <w:b/>
                <w:bCs/>
              </w:rPr>
            </w:pPr>
            <w:r w:rsidRPr="00630BC0">
              <w:rPr>
                <w:rFonts w:ascii="Aptos" w:hAnsi="Aptos"/>
                <w:b/>
                <w:bCs/>
              </w:rPr>
              <w:t xml:space="preserve">Governor with responsibility for SEND: </w:t>
            </w:r>
            <w:r w:rsidR="00630BC0" w:rsidRPr="00630BC0">
              <w:rPr>
                <w:rFonts w:ascii="Aptos" w:hAnsi="Aptos"/>
                <w:b/>
                <w:bCs/>
              </w:rPr>
              <w:t>Mr Simon Wilkinson</w:t>
            </w:r>
          </w:p>
        </w:tc>
      </w:tr>
      <w:tr w:rsidR="004F05B7" w:rsidRPr="003E72A1" w14:paraId="63EF414E" w14:textId="77777777" w:rsidTr="00016E7C">
        <w:trPr>
          <w:trHeight w:val="366"/>
        </w:trPr>
        <w:tc>
          <w:tcPr>
            <w:tcW w:w="9001" w:type="dxa"/>
            <w:vAlign w:val="center"/>
          </w:tcPr>
          <w:p w14:paraId="10FD63ED" w14:textId="3750460E" w:rsidR="004F05B7" w:rsidRPr="00630BC0" w:rsidRDefault="000F26D3" w:rsidP="00016E7C">
            <w:pPr>
              <w:rPr>
                <w:rFonts w:ascii="Aptos" w:hAnsi="Aptos"/>
              </w:rPr>
            </w:pPr>
            <w:proofErr w:type="spellStart"/>
            <w:r w:rsidRPr="00630BC0">
              <w:rPr>
                <w:rFonts w:ascii="Aptos" w:hAnsi="Aptos"/>
                <w:b/>
                <w:bCs/>
              </w:rPr>
              <w:t>SENDCo</w:t>
            </w:r>
            <w:proofErr w:type="spellEnd"/>
            <w:r w:rsidR="004F05B7" w:rsidRPr="00630BC0">
              <w:rPr>
                <w:rFonts w:ascii="Aptos" w:hAnsi="Aptos"/>
                <w:b/>
                <w:bCs/>
              </w:rPr>
              <w:t xml:space="preserve">: </w:t>
            </w:r>
            <w:r w:rsidR="00630BC0" w:rsidRPr="00630BC0">
              <w:rPr>
                <w:rFonts w:ascii="Aptos" w:hAnsi="Aptos"/>
                <w:b/>
                <w:bCs/>
              </w:rPr>
              <w:t>Mrs Cath Feane</w:t>
            </w:r>
          </w:p>
        </w:tc>
      </w:tr>
      <w:tr w:rsidR="004F05B7" w:rsidRPr="003E72A1" w14:paraId="34E58641" w14:textId="77777777" w:rsidTr="00016E7C">
        <w:trPr>
          <w:trHeight w:val="387"/>
        </w:trPr>
        <w:tc>
          <w:tcPr>
            <w:tcW w:w="9001" w:type="dxa"/>
            <w:vAlign w:val="center"/>
          </w:tcPr>
          <w:p w14:paraId="6CA945BE" w14:textId="59EDA494" w:rsidR="004F05B7" w:rsidRPr="00630BC0" w:rsidRDefault="000F26D3" w:rsidP="00016E7C">
            <w:pPr>
              <w:rPr>
                <w:rFonts w:ascii="Aptos" w:hAnsi="Aptos"/>
              </w:rPr>
            </w:pPr>
            <w:r w:rsidRPr="00630BC0">
              <w:rPr>
                <w:rFonts w:ascii="Aptos" w:hAnsi="Aptos"/>
                <w:b/>
                <w:bCs/>
              </w:rPr>
              <w:t>SENDCo</w:t>
            </w:r>
            <w:r w:rsidR="004F05B7" w:rsidRPr="00630BC0">
              <w:rPr>
                <w:rFonts w:ascii="Aptos" w:hAnsi="Aptos"/>
                <w:b/>
                <w:bCs/>
              </w:rPr>
              <w:t xml:space="preserve"> Qualifications:</w:t>
            </w:r>
            <w:r w:rsidR="004F05B7" w:rsidRPr="00630BC0">
              <w:rPr>
                <w:rFonts w:ascii="Aptos" w:hAnsi="Aptos"/>
              </w:rPr>
              <w:t xml:space="preserve"> NA</w:t>
            </w:r>
            <w:r w:rsidRPr="00630BC0">
              <w:rPr>
                <w:rFonts w:ascii="Aptos" w:hAnsi="Aptos"/>
              </w:rPr>
              <w:t>SENDCO</w:t>
            </w:r>
            <w:r w:rsidR="004F05B7" w:rsidRPr="00630BC0">
              <w:rPr>
                <w:rFonts w:ascii="Aptos" w:hAnsi="Aptos"/>
              </w:rPr>
              <w:t xml:space="preserve"> (2014)</w:t>
            </w:r>
            <w:r w:rsidR="009A7940" w:rsidRPr="00630BC0">
              <w:rPr>
                <w:rFonts w:ascii="Aptos" w:hAnsi="Aptos"/>
              </w:rPr>
              <w:t>/ Is this</w:t>
            </w:r>
            <w:r w:rsidR="004F05B7" w:rsidRPr="00630BC0">
              <w:rPr>
                <w:rFonts w:ascii="Aptos" w:hAnsi="Aptos"/>
              </w:rPr>
              <w:t xml:space="preserve"> </w:t>
            </w:r>
            <w:r w:rsidRPr="00630BC0">
              <w:rPr>
                <w:rFonts w:ascii="Aptos" w:hAnsi="Aptos"/>
              </w:rPr>
              <w:t>SENDCo</w:t>
            </w:r>
            <w:r w:rsidR="004F05B7" w:rsidRPr="00630BC0">
              <w:rPr>
                <w:rFonts w:ascii="Aptos" w:hAnsi="Aptos"/>
              </w:rPr>
              <w:t xml:space="preserve"> is a member of SLT</w:t>
            </w:r>
            <w:r w:rsidR="009A7940" w:rsidRPr="00630BC0">
              <w:rPr>
                <w:rFonts w:ascii="Aptos" w:hAnsi="Aptos"/>
              </w:rPr>
              <w:t>?</w:t>
            </w:r>
            <w:r w:rsidR="00630BC0" w:rsidRPr="00630BC0">
              <w:rPr>
                <w:rFonts w:ascii="Aptos" w:hAnsi="Aptos"/>
              </w:rPr>
              <w:t xml:space="preserve"> Yes</w:t>
            </w:r>
          </w:p>
        </w:tc>
      </w:tr>
      <w:tr w:rsidR="004F05B7" w:rsidRPr="003E72A1" w14:paraId="43D2B9F3" w14:textId="77777777" w:rsidTr="00016E7C">
        <w:trPr>
          <w:trHeight w:val="366"/>
        </w:trPr>
        <w:tc>
          <w:tcPr>
            <w:tcW w:w="9001" w:type="dxa"/>
            <w:vAlign w:val="center"/>
          </w:tcPr>
          <w:p w14:paraId="645C4BBF" w14:textId="3BBE19F4" w:rsidR="004F05B7" w:rsidRPr="00630BC0" w:rsidRDefault="004F05B7" w:rsidP="00016E7C">
            <w:pPr>
              <w:rPr>
                <w:rFonts w:ascii="Aptos" w:hAnsi="Aptos"/>
              </w:rPr>
            </w:pPr>
            <w:r w:rsidRPr="00630BC0">
              <w:rPr>
                <w:rFonts w:ascii="Aptos" w:hAnsi="Aptos"/>
                <w:b/>
                <w:bCs/>
              </w:rPr>
              <w:t>Contact details:</w:t>
            </w:r>
            <w:r w:rsidRPr="00630BC0">
              <w:rPr>
                <w:rFonts w:ascii="Aptos" w:hAnsi="Aptos"/>
              </w:rPr>
              <w:t xml:space="preserve"> </w:t>
            </w:r>
            <w:r w:rsidR="00630BC0" w:rsidRPr="00630BC0">
              <w:rPr>
                <w:rFonts w:ascii="Aptos" w:hAnsi="Aptos"/>
              </w:rPr>
              <w:t>Catherine.feane@hamdingleprimary.co.uk</w:t>
            </w:r>
          </w:p>
        </w:tc>
      </w:tr>
      <w:tr w:rsidR="004F05B7" w:rsidRPr="003E72A1" w14:paraId="25E387E6" w14:textId="77777777" w:rsidTr="00016E7C">
        <w:trPr>
          <w:trHeight w:val="387"/>
        </w:trPr>
        <w:tc>
          <w:tcPr>
            <w:tcW w:w="9001" w:type="dxa"/>
            <w:vAlign w:val="center"/>
          </w:tcPr>
          <w:p w14:paraId="063477C6" w14:textId="77777777" w:rsidR="004F05B7" w:rsidRPr="00630BC0" w:rsidRDefault="004F05B7" w:rsidP="00016E7C">
            <w:pPr>
              <w:rPr>
                <w:rFonts w:ascii="Aptos" w:hAnsi="Aptos"/>
                <w:b/>
                <w:bCs/>
              </w:rPr>
            </w:pPr>
            <w:r w:rsidRPr="00630BC0">
              <w:rPr>
                <w:rFonts w:ascii="Aptos" w:hAnsi="Aptos"/>
                <w:b/>
                <w:bCs/>
              </w:rPr>
              <w:t>This policy will be reviewed annually</w:t>
            </w:r>
          </w:p>
        </w:tc>
      </w:tr>
      <w:tr w:rsidR="004F05B7" w:rsidRPr="003E72A1" w14:paraId="742F6589" w14:textId="77777777" w:rsidTr="00016E7C">
        <w:trPr>
          <w:trHeight w:val="366"/>
        </w:trPr>
        <w:tc>
          <w:tcPr>
            <w:tcW w:w="9001" w:type="dxa"/>
            <w:vAlign w:val="center"/>
          </w:tcPr>
          <w:p w14:paraId="24E15966" w14:textId="366E1A31" w:rsidR="004F05B7" w:rsidRPr="00630BC0" w:rsidRDefault="004F05B7" w:rsidP="00016E7C">
            <w:pPr>
              <w:rPr>
                <w:rFonts w:ascii="Aptos" w:hAnsi="Aptos"/>
                <w:b/>
                <w:bCs/>
              </w:rPr>
            </w:pPr>
            <w:r w:rsidRPr="00630BC0">
              <w:rPr>
                <w:rFonts w:ascii="Aptos" w:hAnsi="Aptos"/>
                <w:b/>
                <w:bCs/>
              </w:rPr>
              <w:t xml:space="preserve">Agreed by Governing Body: </w:t>
            </w:r>
            <w:r w:rsidR="00630BC0" w:rsidRPr="00630BC0">
              <w:rPr>
                <w:rFonts w:ascii="Aptos" w:hAnsi="Aptos"/>
                <w:b/>
                <w:bCs/>
              </w:rPr>
              <w:t>October 2025</w:t>
            </w:r>
          </w:p>
        </w:tc>
      </w:tr>
      <w:tr w:rsidR="004F05B7" w:rsidRPr="003E72A1" w14:paraId="7E156989" w14:textId="77777777" w:rsidTr="00016E7C">
        <w:trPr>
          <w:trHeight w:val="387"/>
        </w:trPr>
        <w:tc>
          <w:tcPr>
            <w:tcW w:w="9001" w:type="dxa"/>
            <w:vAlign w:val="center"/>
          </w:tcPr>
          <w:p w14:paraId="59571D8C" w14:textId="4770F8AA" w:rsidR="004F05B7" w:rsidRPr="00630BC0" w:rsidRDefault="004F05B7" w:rsidP="00016E7C">
            <w:pPr>
              <w:rPr>
                <w:rFonts w:ascii="Aptos" w:hAnsi="Aptos"/>
              </w:rPr>
            </w:pPr>
            <w:r w:rsidRPr="00630BC0">
              <w:rPr>
                <w:rFonts w:ascii="Aptos" w:hAnsi="Aptos"/>
                <w:b/>
                <w:bCs/>
              </w:rPr>
              <w:t xml:space="preserve">Review date: </w:t>
            </w:r>
            <w:r w:rsidR="00630BC0" w:rsidRPr="00630BC0">
              <w:rPr>
                <w:rFonts w:ascii="Aptos" w:hAnsi="Aptos"/>
                <w:b/>
                <w:bCs/>
              </w:rPr>
              <w:t>October 2026</w:t>
            </w:r>
          </w:p>
        </w:tc>
      </w:tr>
    </w:tbl>
    <w:p w14:paraId="167E9945" w14:textId="77777777" w:rsidR="004F05B7" w:rsidRPr="003E72A1" w:rsidRDefault="004F05B7" w:rsidP="004F05B7">
      <w:pPr>
        <w:spacing w:after="0" w:line="240" w:lineRule="auto"/>
        <w:jc w:val="both"/>
        <w:rPr>
          <w:rFonts w:ascii="Aptos" w:hAnsi="Aptos" w:cs="Arial"/>
        </w:rPr>
      </w:pPr>
    </w:p>
    <w:p w14:paraId="256E6823" w14:textId="7A833A84" w:rsidR="004F05B7" w:rsidRPr="003E72A1" w:rsidRDefault="004F05B7" w:rsidP="004F05B7">
      <w:pPr>
        <w:spacing w:line="240" w:lineRule="auto"/>
        <w:jc w:val="both"/>
        <w:rPr>
          <w:rFonts w:ascii="Aptos" w:hAnsi="Aptos" w:cs="Arial"/>
        </w:rPr>
      </w:pPr>
      <w:r w:rsidRPr="003E72A1">
        <w:rPr>
          <w:rFonts w:ascii="Aptos" w:hAnsi="Aptos" w:cs="Arial"/>
        </w:rPr>
        <w:t>This policy is in line with our teaching and learning policy and equality of opportunity policy and aims to support inclusion for all of our pupils. The responsibility for the management of this policy falls to the Headteacher, the day-to-day operation of the policy is the responsibility of the Special Educational Needs Co-ordinator (</w:t>
      </w:r>
      <w:r w:rsidR="000F26D3">
        <w:rPr>
          <w:rFonts w:ascii="Aptos" w:hAnsi="Aptos" w:cs="Arial"/>
        </w:rPr>
        <w:t>SENDCo</w:t>
      </w:r>
      <w:r w:rsidRPr="003E72A1">
        <w:rPr>
          <w:rFonts w:ascii="Aptos" w:hAnsi="Aptos" w:cs="Arial"/>
        </w:rPr>
        <w:t xml:space="preserve">). The Governing Body, the Headteacher and the </w:t>
      </w:r>
      <w:r w:rsidR="000F26D3">
        <w:rPr>
          <w:rFonts w:ascii="Aptos" w:hAnsi="Aptos" w:cs="Arial"/>
        </w:rPr>
        <w:t>SENDCo</w:t>
      </w:r>
      <w:r w:rsidRPr="003E72A1">
        <w:rPr>
          <w:rFonts w:ascii="Aptos" w:hAnsi="Aptos" w:cs="Arial"/>
        </w:rPr>
        <w:t xml:space="preserve"> will work closely to ensure that this policy is working effectively.</w:t>
      </w:r>
    </w:p>
    <w:p w14:paraId="179DBF23" w14:textId="77777777" w:rsidR="004F05B7" w:rsidRPr="003E72A1" w:rsidRDefault="004F05B7" w:rsidP="00EB40CF">
      <w:pPr>
        <w:rPr>
          <w:rFonts w:ascii="Aptos" w:hAnsi="Aptos"/>
          <w:b/>
          <w:bCs/>
          <w:color w:val="548DD4" w:themeColor="text2" w:themeTint="99"/>
        </w:rPr>
      </w:pPr>
      <w:r w:rsidRPr="003E72A1">
        <w:rPr>
          <w:rFonts w:ascii="Aptos" w:hAnsi="Aptos"/>
          <w:b/>
          <w:bCs/>
          <w:color w:val="548DD4" w:themeColor="text2" w:themeTint="99"/>
        </w:rPr>
        <w:t>Rationale</w:t>
      </w:r>
    </w:p>
    <w:p w14:paraId="19BA72F1" w14:textId="77777777" w:rsidR="004F05B7" w:rsidRPr="003E72A1" w:rsidRDefault="004F05B7" w:rsidP="004F05B7">
      <w:pPr>
        <w:spacing w:line="240" w:lineRule="auto"/>
        <w:jc w:val="both"/>
        <w:rPr>
          <w:rFonts w:ascii="Aptos" w:hAnsi="Aptos" w:cs="Arial"/>
        </w:rPr>
      </w:pPr>
      <w:r w:rsidRPr="003E72A1">
        <w:rPr>
          <w:rFonts w:ascii="Aptos" w:hAnsi="Aptos" w:cs="Arial"/>
        </w:rPr>
        <w:t>The United Learning Trust is committed to ensuring that the necessary provision is made for every pupil within their schools’ communities. The Trust celebrates the inclusive nature of their schools and strives to meet the needs of all pupils with a special educational need and/or disability.</w:t>
      </w:r>
    </w:p>
    <w:p w14:paraId="20D83722" w14:textId="05EC368B" w:rsidR="004F05B7" w:rsidRPr="003E72A1" w:rsidRDefault="004F05B7" w:rsidP="004F05B7">
      <w:pPr>
        <w:spacing w:line="240" w:lineRule="auto"/>
        <w:jc w:val="both"/>
        <w:rPr>
          <w:rFonts w:ascii="Aptos" w:hAnsi="Aptos" w:cs="Arial"/>
        </w:rPr>
      </w:pPr>
      <w:r w:rsidRPr="003E72A1">
        <w:rPr>
          <w:rFonts w:ascii="Aptos" w:hAnsi="Aptos" w:cs="Arial"/>
        </w:rPr>
        <w:t>High quality teaching which is</w:t>
      </w:r>
      <w:r w:rsidR="003659BC" w:rsidRPr="003E72A1">
        <w:rPr>
          <w:rFonts w:ascii="Aptos" w:hAnsi="Aptos" w:cs="Arial"/>
        </w:rPr>
        <w:t xml:space="preserve"> </w:t>
      </w:r>
      <w:r w:rsidR="000B7D8A" w:rsidRPr="003E72A1">
        <w:rPr>
          <w:rFonts w:ascii="Aptos" w:hAnsi="Aptos" w:cs="Arial"/>
        </w:rPr>
        <w:t>adapted</w:t>
      </w:r>
      <w:r w:rsidRPr="003E72A1">
        <w:rPr>
          <w:rFonts w:ascii="Aptos" w:hAnsi="Aptos" w:cs="Arial"/>
        </w:rPr>
        <w:t xml:space="preserve"> to meet the needs of the majority of pupils is the first response to supporting pupils with SEND. Some pupils will need something </w:t>
      </w:r>
      <w:r w:rsidRPr="003E72A1">
        <w:rPr>
          <w:rFonts w:ascii="Aptos" w:hAnsi="Aptos" w:cs="Arial"/>
          <w:b/>
          <w:bCs/>
          <w:i/>
          <w:iCs/>
        </w:rPr>
        <w:t>additional to</w:t>
      </w:r>
      <w:r w:rsidRPr="003E72A1">
        <w:rPr>
          <w:rFonts w:ascii="Aptos" w:hAnsi="Aptos" w:cs="Arial"/>
        </w:rPr>
        <w:t xml:space="preserve"> and </w:t>
      </w:r>
      <w:r w:rsidRPr="003E72A1">
        <w:rPr>
          <w:rFonts w:ascii="Aptos" w:hAnsi="Aptos" w:cs="Arial"/>
          <w:b/>
          <w:bCs/>
          <w:i/>
          <w:iCs/>
        </w:rPr>
        <w:t>different from</w:t>
      </w:r>
      <w:r w:rsidRPr="003E72A1">
        <w:rPr>
          <w:rFonts w:ascii="Aptos" w:hAnsi="Aptos" w:cs="Arial"/>
        </w:rPr>
        <w:t xml:space="preserve"> that which is ordinarily available for the majority of pupils, this is </w:t>
      </w:r>
      <w:r w:rsidRPr="003E72A1">
        <w:rPr>
          <w:rFonts w:ascii="Aptos" w:hAnsi="Aptos" w:cs="Arial"/>
          <w:i/>
          <w:iCs/>
        </w:rPr>
        <w:t>special educational provision</w:t>
      </w:r>
      <w:r w:rsidRPr="003E72A1">
        <w:rPr>
          <w:rFonts w:ascii="Aptos" w:hAnsi="Aptos" w:cs="Arial"/>
        </w:rPr>
        <w:t xml:space="preserve"> and the pupils in receipt of this provision are classified as </w:t>
      </w:r>
      <w:r w:rsidRPr="003E72A1">
        <w:rPr>
          <w:rFonts w:ascii="Aptos" w:hAnsi="Aptos" w:cs="Arial"/>
          <w:i/>
          <w:iCs/>
        </w:rPr>
        <w:t xml:space="preserve">SEN Support. </w:t>
      </w:r>
      <w:r w:rsidRPr="003E72A1">
        <w:rPr>
          <w:rFonts w:ascii="Aptos" w:hAnsi="Aptos" w:cs="Arial"/>
        </w:rPr>
        <w:t>Each school has a duty to use their best endeavours to ensure that provision is made for those who need it.</w:t>
      </w:r>
    </w:p>
    <w:p w14:paraId="21C7D3F1" w14:textId="14F46AD2" w:rsidR="004F05B7" w:rsidRPr="003E72A1" w:rsidRDefault="004F05B7" w:rsidP="004F05B7">
      <w:pPr>
        <w:spacing w:line="240" w:lineRule="auto"/>
        <w:jc w:val="both"/>
        <w:rPr>
          <w:rFonts w:ascii="Aptos" w:hAnsi="Aptos" w:cs="Arial"/>
        </w:rPr>
      </w:pPr>
      <w:r w:rsidRPr="003E72A1">
        <w:rPr>
          <w:rFonts w:ascii="Aptos" w:hAnsi="Aptos" w:cs="Arial"/>
        </w:rPr>
        <w:t xml:space="preserve">[The school] will ensure that the necessary provision is made for any pupil who has SEND. We will ensure that all staff are able to identify and provide for these pupils to enable them to partake in all activities in the school in order to reach their full </w:t>
      </w:r>
      <w:r w:rsidR="00AA51C8" w:rsidRPr="003E72A1">
        <w:rPr>
          <w:rFonts w:ascii="Aptos" w:hAnsi="Aptos" w:cs="Arial"/>
        </w:rPr>
        <w:t xml:space="preserve">potential, </w:t>
      </w:r>
      <w:r w:rsidR="00AA51C8" w:rsidRPr="003E72A1">
        <w:rPr>
          <w:rStyle w:val="cf01"/>
          <w:rFonts w:ascii="Aptos" w:hAnsi="Aptos" w:cstheme="minorHAnsi"/>
          <w:sz w:val="22"/>
          <w:szCs w:val="22"/>
        </w:rPr>
        <w:t>be included in all aspects of school life and feel a sense of belonging to the wider school community.</w:t>
      </w:r>
    </w:p>
    <w:p w14:paraId="0A1A8E0F" w14:textId="77777777" w:rsidR="004F05B7" w:rsidRPr="003E72A1" w:rsidRDefault="004F05B7" w:rsidP="004F05B7">
      <w:pPr>
        <w:spacing w:line="240" w:lineRule="auto"/>
        <w:jc w:val="both"/>
        <w:rPr>
          <w:rFonts w:ascii="Aptos" w:hAnsi="Aptos" w:cs="Arial"/>
        </w:rPr>
      </w:pPr>
      <w:r w:rsidRPr="003E72A1">
        <w:rPr>
          <w:rFonts w:ascii="Aptos" w:hAnsi="Aptos" w:cs="Arial"/>
        </w:rPr>
        <w:t>This policy aims to support all members of staff in providing a framework of support and advice and is based on the underlying principle that we believe:</w:t>
      </w:r>
    </w:p>
    <w:p w14:paraId="37C89032" w14:textId="77777777" w:rsidR="004F05B7" w:rsidRPr="003E72A1" w:rsidRDefault="004F05B7" w:rsidP="004F05B7">
      <w:pPr>
        <w:spacing w:line="240" w:lineRule="auto"/>
        <w:jc w:val="both"/>
        <w:rPr>
          <w:rFonts w:ascii="Aptos" w:hAnsi="Aptos" w:cs="Arial"/>
          <w:b/>
          <w:bCs/>
          <w:i/>
          <w:iCs/>
        </w:rPr>
      </w:pPr>
      <w:r w:rsidRPr="003E72A1">
        <w:rPr>
          <w:rFonts w:ascii="Aptos" w:hAnsi="Aptos" w:cs="Arial"/>
          <w:b/>
          <w:bCs/>
          <w:i/>
          <w:iCs/>
        </w:rPr>
        <w:lastRenderedPageBreak/>
        <w:t>Every teacher is responsible and accountable for the progress and development of all pupils in their class even where pupils access support from teaching assistants or specialist staff.</w:t>
      </w:r>
    </w:p>
    <w:p w14:paraId="2450913A" w14:textId="77777777" w:rsidR="004F05B7" w:rsidRPr="003E72A1" w:rsidRDefault="004F05B7" w:rsidP="004F05B7">
      <w:pPr>
        <w:spacing w:line="240" w:lineRule="auto"/>
        <w:jc w:val="both"/>
        <w:rPr>
          <w:rFonts w:ascii="Aptos" w:hAnsi="Aptos" w:cs="Arial"/>
        </w:rPr>
      </w:pPr>
      <w:r w:rsidRPr="003E72A1">
        <w:rPr>
          <w:rFonts w:ascii="Aptos" w:hAnsi="Aptos" w:cs="Arial"/>
        </w:rPr>
        <w:t xml:space="preserve">Teaching and supporting pupils with SEND is therefore a whole school responsibility requiring a whole school response. In order to achieve </w:t>
      </w:r>
      <w:proofErr w:type="gramStart"/>
      <w:r w:rsidRPr="003E72A1">
        <w:rPr>
          <w:rFonts w:ascii="Aptos" w:hAnsi="Aptos" w:cs="Arial"/>
        </w:rPr>
        <w:t>this</w:t>
      </w:r>
      <w:proofErr w:type="gramEnd"/>
      <w:r w:rsidRPr="003E72A1">
        <w:rPr>
          <w:rFonts w:ascii="Aptos" w:hAnsi="Aptos" w:cs="Arial"/>
        </w:rPr>
        <w:t xml:space="preserve"> we will work in partnership with parents/carers, pupils, local authorities, specialist providers and other external agencies required to meet the individual needs of our pupils.</w:t>
      </w:r>
    </w:p>
    <w:p w14:paraId="41E0275A" w14:textId="77777777" w:rsidR="004F05B7" w:rsidRPr="003E72A1" w:rsidRDefault="004F05B7" w:rsidP="00A40D8C">
      <w:pPr>
        <w:pStyle w:val="Heading1"/>
        <w:rPr>
          <w:rFonts w:ascii="Aptos" w:hAnsi="Aptos"/>
        </w:rPr>
      </w:pPr>
      <w:bookmarkStart w:id="6" w:name="_Toc147322637"/>
      <w:bookmarkStart w:id="7" w:name="_Toc147483818"/>
      <w:bookmarkStart w:id="8" w:name="_Toc197425903"/>
      <w:r w:rsidRPr="003E72A1">
        <w:rPr>
          <w:rFonts w:ascii="Aptos" w:hAnsi="Aptos"/>
        </w:rPr>
        <w:t>Aims and Objectives</w:t>
      </w:r>
      <w:bookmarkEnd w:id="6"/>
      <w:bookmarkEnd w:id="7"/>
      <w:bookmarkEnd w:id="8"/>
    </w:p>
    <w:p w14:paraId="4F5273E6" w14:textId="77777777" w:rsidR="004F05B7" w:rsidRPr="003E72A1" w:rsidRDefault="004F05B7" w:rsidP="00A40D8C">
      <w:pPr>
        <w:pStyle w:val="Heading2"/>
        <w:rPr>
          <w:rFonts w:ascii="Aptos" w:hAnsi="Aptos"/>
        </w:rPr>
      </w:pPr>
      <w:bookmarkStart w:id="9" w:name="_Toc147322638"/>
      <w:bookmarkStart w:id="10" w:name="_Toc147483819"/>
      <w:bookmarkStart w:id="11" w:name="_Toc197425904"/>
      <w:r w:rsidRPr="003E72A1">
        <w:rPr>
          <w:rFonts w:ascii="Aptos" w:hAnsi="Aptos"/>
        </w:rPr>
        <w:t>Aim</w:t>
      </w:r>
      <w:bookmarkEnd w:id="9"/>
      <w:bookmarkEnd w:id="10"/>
      <w:bookmarkEnd w:id="11"/>
    </w:p>
    <w:p w14:paraId="29350DFB" w14:textId="6413E0CF" w:rsidR="004F05B7" w:rsidRPr="003E72A1" w:rsidRDefault="004F05B7" w:rsidP="004F05B7">
      <w:pPr>
        <w:spacing w:line="240" w:lineRule="auto"/>
        <w:jc w:val="both"/>
        <w:rPr>
          <w:rFonts w:ascii="Aptos" w:hAnsi="Aptos" w:cs="Arial"/>
        </w:rPr>
      </w:pPr>
      <w:r w:rsidRPr="003E72A1">
        <w:rPr>
          <w:rFonts w:ascii="Aptos" w:hAnsi="Aptos" w:cs="Arial"/>
        </w:rPr>
        <w:t xml:space="preserve">To provide an inclusive, stimulating and safe environment which will enhance the learning of all pupils and help them achieve, to their full </w:t>
      </w:r>
      <w:r w:rsidR="00DE5E12" w:rsidRPr="003E72A1">
        <w:rPr>
          <w:rFonts w:ascii="Aptos" w:hAnsi="Aptos" w:cs="Arial"/>
        </w:rPr>
        <w:t>potential, in</w:t>
      </w:r>
      <w:r w:rsidRPr="003E72A1">
        <w:rPr>
          <w:rFonts w:ascii="Aptos" w:hAnsi="Aptos" w:cs="Arial"/>
        </w:rPr>
        <w:t xml:space="preserve"> all areas including their development of knowledge, skills and understanding to equip them for the next phase of their education, employment or training. By doing this we hope to raise the aspirations and expectations of all pupils, especially those with SEND.</w:t>
      </w:r>
    </w:p>
    <w:p w14:paraId="73661E56" w14:textId="77777777" w:rsidR="004F05B7" w:rsidRPr="003E72A1" w:rsidRDefault="004F05B7" w:rsidP="00A40D8C">
      <w:pPr>
        <w:pStyle w:val="Heading2"/>
        <w:rPr>
          <w:rFonts w:ascii="Aptos" w:hAnsi="Aptos"/>
        </w:rPr>
      </w:pPr>
      <w:bookmarkStart w:id="12" w:name="_Toc147322639"/>
      <w:bookmarkStart w:id="13" w:name="_Toc147483820"/>
      <w:bookmarkStart w:id="14" w:name="_Toc197425905"/>
      <w:r w:rsidRPr="003E72A1">
        <w:rPr>
          <w:rFonts w:ascii="Aptos" w:hAnsi="Aptos"/>
        </w:rPr>
        <w:t>Objectives</w:t>
      </w:r>
      <w:bookmarkEnd w:id="12"/>
      <w:bookmarkEnd w:id="13"/>
      <w:bookmarkEnd w:id="14"/>
    </w:p>
    <w:p w14:paraId="2FA6C660"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identify and provide for pupils who have special educational needs and regularly assess and review the provision that we offer.</w:t>
      </w:r>
    </w:p>
    <w:p w14:paraId="2C15118A"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use our best endeavours to ensure that a pupil with SEN gets the support they need.</w:t>
      </w:r>
    </w:p>
    <w:p w14:paraId="3F4EAB9B"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have regard to the statutory guidance provided in the SEND Code of Practice (2015).</w:t>
      </w:r>
    </w:p>
    <w:p w14:paraId="481A364B"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operate a ‘whole pupil, whole school’ approach to the management and provision of support for special educational needs.</w:t>
      </w:r>
    </w:p>
    <w:p w14:paraId="30A1C50C"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implement a graduated approach to meeting the needs of pupils identifies as SEN Support.</w:t>
      </w:r>
    </w:p>
    <w:p w14:paraId="4911231E" w14:textId="1768D971"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appoint a teacher responsible for the coordination of SEN provision (</w:t>
      </w:r>
      <w:r w:rsidR="000F26D3">
        <w:rPr>
          <w:rFonts w:ascii="Aptos" w:hAnsi="Aptos" w:cs="Arial"/>
        </w:rPr>
        <w:t>SENDCo</w:t>
      </w:r>
      <w:r w:rsidRPr="003E72A1">
        <w:rPr>
          <w:rFonts w:ascii="Aptos" w:hAnsi="Aptos" w:cs="Arial"/>
        </w:rPr>
        <w:t>) and ensure they have the relevant training and qualification to undertake the role.</w:t>
      </w:r>
    </w:p>
    <w:p w14:paraId="317D13DC"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provide training, support and advice for all staff as often as is appropriate and necessary.</w:t>
      </w:r>
    </w:p>
    <w:p w14:paraId="266FB039" w14:textId="2C6A85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 xml:space="preserve">To ensure that all students with SEN are offered full access to a broad, balanced and appropriate </w:t>
      </w:r>
      <w:r w:rsidR="00612215" w:rsidRPr="003E72A1">
        <w:rPr>
          <w:rFonts w:ascii="Aptos" w:hAnsi="Aptos" w:cs="Arial"/>
        </w:rPr>
        <w:t xml:space="preserve">curriculum </w:t>
      </w:r>
      <w:r w:rsidRPr="003E72A1">
        <w:rPr>
          <w:rFonts w:ascii="Aptos" w:hAnsi="Aptos" w:cs="Arial"/>
        </w:rPr>
        <w:t>that sets high expectations for every pupil whatever their prior attainment.</w:t>
      </w:r>
    </w:p>
    <w:p w14:paraId="25C83142"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work in partnership with parents/carers to enable them to make an active, empowered and informed contribution to their child’s education.</w:t>
      </w:r>
    </w:p>
    <w:p w14:paraId="0C166D72"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take the views, wishes and feelings of the young person into account, and involve them as fully as possible in decision making about their own education.</w:t>
      </w:r>
    </w:p>
    <w:p w14:paraId="5371784B"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work collaboratively with external agencies and specialists including those from Social Care and Health.</w:t>
      </w:r>
    </w:p>
    <w:p w14:paraId="4320B2D5"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ensure the Equality Act 2010 duties for pupils with disabilities are met.</w:t>
      </w:r>
    </w:p>
    <w:p w14:paraId="58796A32"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 xml:space="preserve">In conjunction with the Medical Policy </w:t>
      </w:r>
      <w:proofErr w:type="gramStart"/>
      <w:r w:rsidRPr="003E72A1">
        <w:rPr>
          <w:rFonts w:ascii="Aptos" w:hAnsi="Aptos" w:cs="Arial"/>
        </w:rPr>
        <w:t>make arrangements</w:t>
      </w:r>
      <w:proofErr w:type="gramEnd"/>
      <w:r w:rsidRPr="003E72A1">
        <w:rPr>
          <w:rFonts w:ascii="Aptos" w:hAnsi="Aptos" w:cs="Arial"/>
        </w:rPr>
        <w:t xml:space="preserve"> to support pupils with medical conditions and to have regard to statutory guidance supporting pupils with medical conditions.</w:t>
      </w:r>
    </w:p>
    <w:p w14:paraId="44EBF1AE" w14:textId="77777777" w:rsidR="004F05B7" w:rsidRPr="003E72A1" w:rsidRDefault="004F05B7" w:rsidP="004F05B7">
      <w:pPr>
        <w:pStyle w:val="ListParagraph"/>
        <w:numPr>
          <w:ilvl w:val="0"/>
          <w:numId w:val="3"/>
        </w:numPr>
        <w:spacing w:line="240" w:lineRule="auto"/>
        <w:jc w:val="both"/>
        <w:rPr>
          <w:rFonts w:ascii="Aptos" w:hAnsi="Aptos" w:cs="Arial"/>
        </w:rPr>
      </w:pPr>
      <w:r w:rsidRPr="003E72A1">
        <w:rPr>
          <w:rFonts w:ascii="Aptos" w:hAnsi="Aptos" w:cs="Arial"/>
        </w:rPr>
        <w:t>To have regard to any other guidance issued by the United Learning Trust.</w:t>
      </w:r>
    </w:p>
    <w:p w14:paraId="2AA3812B" w14:textId="77777777" w:rsidR="004F05B7" w:rsidRPr="003E72A1" w:rsidRDefault="004F05B7" w:rsidP="00A40D8C">
      <w:pPr>
        <w:pStyle w:val="Heading1"/>
        <w:rPr>
          <w:rFonts w:ascii="Aptos" w:hAnsi="Aptos"/>
        </w:rPr>
      </w:pPr>
      <w:bookmarkStart w:id="15" w:name="_Toc147322640"/>
      <w:bookmarkStart w:id="16" w:name="_Toc147483821"/>
      <w:bookmarkStart w:id="17" w:name="_Toc197425906"/>
      <w:r w:rsidRPr="003E72A1">
        <w:rPr>
          <w:rFonts w:ascii="Aptos" w:hAnsi="Aptos"/>
        </w:rPr>
        <w:t>Identifying Special Educational Needs</w:t>
      </w:r>
      <w:bookmarkEnd w:id="15"/>
      <w:bookmarkEnd w:id="16"/>
      <w:bookmarkEnd w:id="17"/>
    </w:p>
    <w:p w14:paraId="5D9F2A1B" w14:textId="77777777" w:rsidR="004F05B7" w:rsidRPr="003E72A1" w:rsidRDefault="004F05B7" w:rsidP="004F05B7">
      <w:pPr>
        <w:spacing w:line="240" w:lineRule="auto"/>
        <w:jc w:val="both"/>
        <w:rPr>
          <w:rFonts w:ascii="Aptos" w:hAnsi="Aptos" w:cs="Arial"/>
        </w:rPr>
      </w:pPr>
      <w:r w:rsidRPr="003E72A1">
        <w:rPr>
          <w:rFonts w:ascii="Aptos" w:hAnsi="Aptos" w:cs="Arial"/>
        </w:rPr>
        <w:t>The SEND Code of Practice (2015) defines SEND as a child or young person who has a learning difficulty or disability which calls for special educational provision to be made for him or her.</w:t>
      </w:r>
    </w:p>
    <w:p w14:paraId="3E1F45B2" w14:textId="77777777" w:rsidR="004F05B7" w:rsidRPr="003E72A1" w:rsidRDefault="004F05B7" w:rsidP="004F05B7">
      <w:pPr>
        <w:spacing w:line="240" w:lineRule="auto"/>
        <w:jc w:val="both"/>
        <w:rPr>
          <w:rFonts w:ascii="Aptos" w:hAnsi="Aptos" w:cs="Arial"/>
        </w:rPr>
      </w:pPr>
      <w:r w:rsidRPr="003E72A1">
        <w:rPr>
          <w:rFonts w:ascii="Aptos" w:hAnsi="Aptos" w:cs="Arial"/>
        </w:rPr>
        <w:t>A pupil has a learning difficulty or disability if he or she:</w:t>
      </w:r>
    </w:p>
    <w:p w14:paraId="50C1891E" w14:textId="77777777" w:rsidR="004F05B7" w:rsidRPr="003E72A1" w:rsidRDefault="004F05B7" w:rsidP="004F05B7">
      <w:pPr>
        <w:pStyle w:val="ListParagraph"/>
        <w:numPr>
          <w:ilvl w:val="0"/>
          <w:numId w:val="4"/>
        </w:numPr>
        <w:spacing w:line="240" w:lineRule="auto"/>
        <w:jc w:val="both"/>
        <w:rPr>
          <w:rFonts w:ascii="Aptos" w:hAnsi="Aptos" w:cs="Arial"/>
        </w:rPr>
      </w:pPr>
      <w:r w:rsidRPr="003E72A1">
        <w:rPr>
          <w:rFonts w:ascii="Aptos" w:hAnsi="Aptos" w:cs="Arial"/>
        </w:rPr>
        <w:t>Has a significantly greater difficulty in learning than the majority of others of the same age, or</w:t>
      </w:r>
    </w:p>
    <w:p w14:paraId="2BB61A5E" w14:textId="77777777" w:rsidR="004F05B7" w:rsidRPr="003E72A1" w:rsidRDefault="004F05B7" w:rsidP="004F05B7">
      <w:pPr>
        <w:pStyle w:val="ListParagraph"/>
        <w:numPr>
          <w:ilvl w:val="0"/>
          <w:numId w:val="4"/>
        </w:numPr>
        <w:spacing w:line="240" w:lineRule="auto"/>
        <w:jc w:val="both"/>
        <w:rPr>
          <w:rFonts w:ascii="Aptos" w:hAnsi="Aptos" w:cs="Arial"/>
        </w:rPr>
      </w:pPr>
      <w:r w:rsidRPr="003E72A1">
        <w:rPr>
          <w:rFonts w:ascii="Aptos" w:hAnsi="Aptos" w:cs="Arial"/>
        </w:rPr>
        <w:lastRenderedPageBreak/>
        <w:t>Has a disability which prevents or hinders him or her from making use of facilities generally available in a mainstream school.</w:t>
      </w:r>
    </w:p>
    <w:p w14:paraId="041E5328" w14:textId="77777777" w:rsidR="004F05B7" w:rsidRPr="003E72A1" w:rsidRDefault="004F05B7" w:rsidP="004F05B7">
      <w:pPr>
        <w:pStyle w:val="ListParagraph"/>
        <w:numPr>
          <w:ilvl w:val="0"/>
          <w:numId w:val="4"/>
        </w:numPr>
        <w:spacing w:line="240" w:lineRule="auto"/>
        <w:jc w:val="both"/>
        <w:rPr>
          <w:rFonts w:ascii="Aptos" w:hAnsi="Aptos" w:cs="Arial"/>
        </w:rPr>
      </w:pPr>
      <w:r w:rsidRPr="003E72A1">
        <w:rPr>
          <w:rFonts w:ascii="Aptos" w:hAnsi="Aptos" w:cs="Arial"/>
        </w:rPr>
        <w:t>It is important to note that a pupil who has a disability may not necessarily have a specific educational need.</w:t>
      </w:r>
    </w:p>
    <w:p w14:paraId="1A68D231" w14:textId="77777777" w:rsidR="004F05B7" w:rsidRPr="003E72A1" w:rsidRDefault="004F05B7" w:rsidP="004F05B7">
      <w:pPr>
        <w:spacing w:line="240" w:lineRule="auto"/>
        <w:jc w:val="both"/>
        <w:rPr>
          <w:rFonts w:ascii="Aptos" w:hAnsi="Aptos" w:cs="Arial"/>
        </w:rPr>
      </w:pPr>
      <w:r w:rsidRPr="003E72A1">
        <w:rPr>
          <w:rFonts w:ascii="Aptos" w:hAnsi="Aptos" w:cs="Arial"/>
        </w:rPr>
        <w:t>The SEND Code of Practice (2015) identifies four key areas of SEND:</w:t>
      </w:r>
    </w:p>
    <w:p w14:paraId="42545F2B" w14:textId="77777777" w:rsidR="004F05B7" w:rsidRPr="003E72A1" w:rsidRDefault="004F05B7" w:rsidP="004F05B7">
      <w:pPr>
        <w:pStyle w:val="ListParagraph"/>
        <w:numPr>
          <w:ilvl w:val="0"/>
          <w:numId w:val="5"/>
        </w:numPr>
        <w:spacing w:line="240" w:lineRule="auto"/>
        <w:jc w:val="both"/>
        <w:rPr>
          <w:rFonts w:ascii="Aptos" w:hAnsi="Aptos" w:cs="Arial"/>
        </w:rPr>
      </w:pPr>
      <w:r w:rsidRPr="003E72A1">
        <w:rPr>
          <w:rFonts w:ascii="Aptos" w:hAnsi="Aptos" w:cs="Arial"/>
        </w:rPr>
        <w:t>Communication and Interaction</w:t>
      </w:r>
    </w:p>
    <w:p w14:paraId="39D3C565" w14:textId="77777777" w:rsidR="004F05B7" w:rsidRPr="003E72A1" w:rsidRDefault="004F05B7" w:rsidP="004F05B7">
      <w:pPr>
        <w:pStyle w:val="ListParagraph"/>
        <w:numPr>
          <w:ilvl w:val="0"/>
          <w:numId w:val="5"/>
        </w:numPr>
        <w:spacing w:line="240" w:lineRule="auto"/>
        <w:jc w:val="both"/>
        <w:rPr>
          <w:rFonts w:ascii="Aptos" w:hAnsi="Aptos" w:cs="Arial"/>
        </w:rPr>
      </w:pPr>
      <w:r w:rsidRPr="003E72A1">
        <w:rPr>
          <w:rFonts w:ascii="Aptos" w:hAnsi="Aptos" w:cs="Arial"/>
        </w:rPr>
        <w:t>Cognition and Learning</w:t>
      </w:r>
    </w:p>
    <w:p w14:paraId="0C488631" w14:textId="77777777" w:rsidR="004F05B7" w:rsidRPr="003E72A1" w:rsidRDefault="004F05B7" w:rsidP="004F05B7">
      <w:pPr>
        <w:pStyle w:val="ListParagraph"/>
        <w:numPr>
          <w:ilvl w:val="0"/>
          <w:numId w:val="5"/>
        </w:numPr>
        <w:spacing w:line="240" w:lineRule="auto"/>
        <w:jc w:val="both"/>
        <w:rPr>
          <w:rFonts w:ascii="Aptos" w:hAnsi="Aptos" w:cs="Arial"/>
        </w:rPr>
      </w:pPr>
      <w:r w:rsidRPr="003E72A1">
        <w:rPr>
          <w:rFonts w:ascii="Aptos" w:hAnsi="Aptos" w:cs="Arial"/>
        </w:rPr>
        <w:t>Social, mental and emotional health</w:t>
      </w:r>
    </w:p>
    <w:p w14:paraId="5550B8C0" w14:textId="77777777" w:rsidR="004F05B7" w:rsidRPr="003E72A1" w:rsidRDefault="004F05B7" w:rsidP="004F05B7">
      <w:pPr>
        <w:pStyle w:val="ListParagraph"/>
        <w:numPr>
          <w:ilvl w:val="0"/>
          <w:numId w:val="5"/>
        </w:numPr>
        <w:spacing w:line="240" w:lineRule="auto"/>
        <w:jc w:val="both"/>
        <w:rPr>
          <w:rFonts w:ascii="Aptos" w:hAnsi="Aptos" w:cs="Arial"/>
        </w:rPr>
      </w:pPr>
      <w:r w:rsidRPr="003E72A1">
        <w:rPr>
          <w:rFonts w:ascii="Aptos" w:hAnsi="Aptos" w:cs="Arial"/>
        </w:rPr>
        <w:t>Sensory and/or physical</w:t>
      </w:r>
    </w:p>
    <w:p w14:paraId="14CC8B60" w14:textId="69A4572A" w:rsidR="004F05B7" w:rsidRPr="003E72A1" w:rsidRDefault="004F05B7" w:rsidP="004F05B7">
      <w:pPr>
        <w:spacing w:line="240" w:lineRule="auto"/>
        <w:jc w:val="both"/>
        <w:rPr>
          <w:rFonts w:ascii="Aptos" w:hAnsi="Aptos" w:cs="Arial"/>
        </w:rPr>
      </w:pPr>
      <w:r w:rsidRPr="003E72A1">
        <w:rPr>
          <w:rFonts w:ascii="Aptos" w:hAnsi="Aptos" w:cs="Arial"/>
        </w:rPr>
        <w:t xml:space="preserve">These four broad areas give an overview of the range of needs that are planned for but we identify the needs of the whole pupil in order to establish what provision is required to meet their need, not just by the category in which they are placed. [School name] will </w:t>
      </w:r>
      <w:proofErr w:type="gramStart"/>
      <w:r w:rsidRPr="003E72A1">
        <w:rPr>
          <w:rFonts w:ascii="Aptos" w:hAnsi="Aptos" w:cs="Arial"/>
        </w:rPr>
        <w:t>take into account</w:t>
      </w:r>
      <w:proofErr w:type="gramEnd"/>
      <w:r w:rsidRPr="003E72A1">
        <w:rPr>
          <w:rFonts w:ascii="Aptos" w:hAnsi="Aptos" w:cs="Arial"/>
        </w:rPr>
        <w:t xml:space="preserve"> pupils’ needs in all four key areas and make appropriate provision, including where this does not impact on cognition and learning.</w:t>
      </w:r>
    </w:p>
    <w:p w14:paraId="060B8B64" w14:textId="07627B28" w:rsidR="004F05B7" w:rsidRPr="003E72A1" w:rsidRDefault="00630BC0" w:rsidP="004F05B7">
      <w:pPr>
        <w:spacing w:line="240" w:lineRule="auto"/>
        <w:jc w:val="both"/>
        <w:rPr>
          <w:rFonts w:ascii="Aptos" w:hAnsi="Aptos" w:cs="Arial"/>
        </w:rPr>
      </w:pPr>
      <w:r w:rsidRPr="00630BC0">
        <w:rPr>
          <w:rFonts w:ascii="Aptos" w:hAnsi="Aptos" w:cs="Arial"/>
        </w:rPr>
        <w:t xml:space="preserve">Ham Dingle Primary Academy </w:t>
      </w:r>
      <w:r w:rsidR="004F05B7" w:rsidRPr="00630BC0">
        <w:rPr>
          <w:rFonts w:ascii="Aptos" w:hAnsi="Aptos" w:cs="Arial"/>
        </w:rPr>
        <w:t>will</w:t>
      </w:r>
      <w:r w:rsidR="004F05B7" w:rsidRPr="003E72A1">
        <w:rPr>
          <w:rFonts w:ascii="Aptos" w:hAnsi="Aptos" w:cs="Arial"/>
        </w:rPr>
        <w:t xml:space="preserve"> have regard to the SEND Code of Practice 2015 when carrying out its duties towards all pupils with SEND and ensure that parents/carers are informed that SEND provision is being made for their child.</w:t>
      </w:r>
    </w:p>
    <w:p w14:paraId="03EF2092" w14:textId="77777777" w:rsidR="004F05B7" w:rsidRPr="003E72A1" w:rsidRDefault="004F05B7" w:rsidP="004F05B7">
      <w:pPr>
        <w:spacing w:line="240" w:lineRule="auto"/>
        <w:jc w:val="both"/>
        <w:rPr>
          <w:rFonts w:ascii="Aptos" w:hAnsi="Aptos" w:cs="Arial"/>
        </w:rPr>
      </w:pPr>
      <w:r w:rsidRPr="003E72A1">
        <w:rPr>
          <w:rFonts w:ascii="Aptos" w:hAnsi="Aptos" w:cs="Arial"/>
        </w:rPr>
        <w:t>The progress made by all pupils is regularly monitored and reviewed as part of high quality, differentiated teaching. Where concerns are raised about a pupil’s progress or if they fall behind their peers, additional support will be provided under the guidance of the class teacher. This information will be shared with parents as and when appropriate, for example at parents’ evening.</w:t>
      </w:r>
    </w:p>
    <w:p w14:paraId="07C13F15" w14:textId="0D8EEFAA" w:rsidR="004F05B7" w:rsidRPr="003E72A1" w:rsidRDefault="004F05B7" w:rsidP="004F05B7">
      <w:pPr>
        <w:spacing w:line="240" w:lineRule="auto"/>
        <w:jc w:val="both"/>
        <w:rPr>
          <w:rFonts w:ascii="Aptos" w:hAnsi="Aptos" w:cs="Arial"/>
        </w:rPr>
      </w:pPr>
      <w:r w:rsidRPr="003E72A1">
        <w:rPr>
          <w:rFonts w:ascii="Aptos" w:hAnsi="Aptos" w:cs="Arial"/>
        </w:rPr>
        <w:t xml:space="preserve">Where concerns are raised about a pupil’s progress, despite support and </w:t>
      </w:r>
      <w:proofErr w:type="gramStart"/>
      <w:r w:rsidRPr="003E72A1">
        <w:rPr>
          <w:rFonts w:ascii="Aptos" w:hAnsi="Aptos" w:cs="Arial"/>
        </w:rPr>
        <w:t>high quality</w:t>
      </w:r>
      <w:proofErr w:type="gramEnd"/>
      <w:r w:rsidRPr="003E72A1">
        <w:rPr>
          <w:rFonts w:ascii="Aptos" w:hAnsi="Aptos" w:cs="Arial"/>
        </w:rPr>
        <w:t xml:space="preserve"> teaching, the class teacher will seek advice from the </w:t>
      </w:r>
      <w:r w:rsidR="000F26D3">
        <w:rPr>
          <w:rFonts w:ascii="Aptos" w:hAnsi="Aptos" w:cs="Arial"/>
        </w:rPr>
        <w:t>SENDCo</w:t>
      </w:r>
      <w:r w:rsidRPr="003E72A1">
        <w:rPr>
          <w:rFonts w:ascii="Aptos" w:hAnsi="Aptos" w:cs="Arial"/>
        </w:rPr>
        <w:t>. They will then assess if a pupil has a significant learning difficulty and agree appropriate support.</w:t>
      </w:r>
    </w:p>
    <w:p w14:paraId="1B9DCB64" w14:textId="3F8D0089" w:rsidR="004F05B7" w:rsidRPr="003E72A1" w:rsidRDefault="004F05B7" w:rsidP="004F05B7">
      <w:pPr>
        <w:spacing w:line="240" w:lineRule="auto"/>
        <w:jc w:val="both"/>
        <w:rPr>
          <w:rFonts w:ascii="Aptos" w:hAnsi="Aptos" w:cs="Arial"/>
        </w:rPr>
      </w:pPr>
      <w:r w:rsidRPr="003E72A1">
        <w:rPr>
          <w:rFonts w:ascii="Aptos" w:hAnsi="Aptos" w:cs="Arial"/>
        </w:rPr>
        <w:t xml:space="preserve">Where a pupil is identified as having SEN, the </w:t>
      </w:r>
      <w:r w:rsidR="000F26D3">
        <w:rPr>
          <w:rFonts w:ascii="Aptos" w:hAnsi="Aptos" w:cs="Arial"/>
        </w:rPr>
        <w:t>SENDCo</w:t>
      </w:r>
      <w:r w:rsidRPr="003E72A1">
        <w:rPr>
          <w:rFonts w:ascii="Aptos" w:hAnsi="Aptos" w:cs="Arial"/>
        </w:rPr>
        <w:t xml:space="preserve"> and the class teacher will </w:t>
      </w:r>
      <w:proofErr w:type="gramStart"/>
      <w:r w:rsidRPr="003E72A1">
        <w:rPr>
          <w:rFonts w:ascii="Aptos" w:hAnsi="Aptos" w:cs="Arial"/>
        </w:rPr>
        <w:t>take action</w:t>
      </w:r>
      <w:proofErr w:type="gramEnd"/>
      <w:r w:rsidRPr="003E72A1">
        <w:rPr>
          <w:rFonts w:ascii="Aptos" w:hAnsi="Aptos" w:cs="Arial"/>
        </w:rPr>
        <w:t xml:space="preserve"> to support effective learning by removing any barriers and put effective special educational provision in place. This SEN support will take the form of a four-part cycle through which earlier decisions and actions are revisited, refined and revised with a growing understanding of the pupil’s needs and what supports the pupil in making good progress and securing good outcomes. This is known as the graduated approach – assess, plan, do, review.</w:t>
      </w:r>
    </w:p>
    <w:p w14:paraId="0F908F1A" w14:textId="67992BAD" w:rsidR="004F05B7" w:rsidRPr="003E72A1" w:rsidRDefault="004F05B7" w:rsidP="004F05B7">
      <w:pPr>
        <w:spacing w:line="240" w:lineRule="auto"/>
        <w:jc w:val="both"/>
        <w:rPr>
          <w:rFonts w:ascii="Aptos" w:hAnsi="Aptos" w:cs="Arial"/>
        </w:rPr>
      </w:pPr>
      <w:r w:rsidRPr="003E72A1">
        <w:rPr>
          <w:rFonts w:ascii="Aptos" w:hAnsi="Aptos" w:cs="Arial"/>
        </w:rPr>
        <w:t>The school will notify the parents immediately that SEN Support is being offered and share with them the provision that is being put in place. This will be reviewed termly (three times per year) with the parents, the child and</w:t>
      </w:r>
      <w:r w:rsidR="00B45D6D" w:rsidRPr="003E72A1">
        <w:rPr>
          <w:rFonts w:ascii="Aptos" w:hAnsi="Aptos" w:cs="Arial"/>
        </w:rPr>
        <w:t xml:space="preserve"> school staff</w:t>
      </w:r>
      <w:r w:rsidR="004D26CF" w:rsidRPr="003E72A1">
        <w:rPr>
          <w:rFonts w:ascii="Aptos" w:hAnsi="Aptos" w:cs="Arial"/>
        </w:rPr>
        <w:t>.</w:t>
      </w:r>
    </w:p>
    <w:p w14:paraId="218541D8" w14:textId="360E99DA" w:rsidR="009276EC" w:rsidRPr="003E72A1" w:rsidRDefault="004F05B7" w:rsidP="009276EC">
      <w:pPr>
        <w:pStyle w:val="Heading1"/>
        <w:rPr>
          <w:rFonts w:ascii="Aptos" w:hAnsi="Aptos"/>
        </w:rPr>
      </w:pPr>
      <w:bookmarkStart w:id="18" w:name="_Toc147322641"/>
      <w:bookmarkStart w:id="19" w:name="_Toc147483822"/>
      <w:bookmarkStart w:id="20" w:name="_Toc197425907"/>
      <w:r w:rsidRPr="003E72A1">
        <w:rPr>
          <w:rFonts w:ascii="Aptos" w:hAnsi="Aptos"/>
        </w:rPr>
        <w:t>The Graduated Approach to SEND</w:t>
      </w:r>
      <w:bookmarkEnd w:id="18"/>
      <w:bookmarkEnd w:id="19"/>
      <w:bookmarkEnd w:id="20"/>
    </w:p>
    <w:tbl>
      <w:tblPr>
        <w:tblStyle w:val="TableGrid"/>
        <w:tblW w:w="0" w:type="auto"/>
        <w:tblLook w:val="04A0" w:firstRow="1" w:lastRow="0" w:firstColumn="1" w:lastColumn="0" w:noHBand="0" w:noVBand="1"/>
      </w:tblPr>
      <w:tblGrid>
        <w:gridCol w:w="9016"/>
      </w:tblGrid>
      <w:tr w:rsidR="004F05B7" w:rsidRPr="003E72A1" w14:paraId="775EF829" w14:textId="77777777" w:rsidTr="00016E7C">
        <w:tc>
          <w:tcPr>
            <w:tcW w:w="9242" w:type="dxa"/>
          </w:tcPr>
          <w:p w14:paraId="0A47E97F" w14:textId="1F5A4EF4" w:rsidR="004F05B7" w:rsidRPr="003E72A1" w:rsidRDefault="004F05B7" w:rsidP="00016E7C">
            <w:pPr>
              <w:jc w:val="both"/>
              <w:rPr>
                <w:rFonts w:ascii="Aptos" w:hAnsi="Aptos" w:cs="Arial"/>
              </w:rPr>
            </w:pPr>
            <w:r w:rsidRPr="003E72A1">
              <w:rPr>
                <w:rFonts w:ascii="Aptos" w:hAnsi="Aptos" w:cs="Arial"/>
                <w:b/>
              </w:rPr>
              <w:t xml:space="preserve">Assess: </w:t>
            </w:r>
            <w:r w:rsidRPr="003E72A1">
              <w:rPr>
                <w:rFonts w:ascii="Aptos" w:hAnsi="Aptos" w:cs="Arial"/>
              </w:rPr>
              <w:t xml:space="preserve">In identifying a pupil as needing SEN support the class teacher, working with the </w:t>
            </w:r>
            <w:r w:rsidR="000F26D3">
              <w:rPr>
                <w:rFonts w:ascii="Aptos" w:hAnsi="Aptos" w:cs="Arial"/>
              </w:rPr>
              <w:t>SENDCo</w:t>
            </w:r>
            <w:r w:rsidRPr="003E72A1">
              <w:rPr>
                <w:rFonts w:ascii="Aptos" w:hAnsi="Aptos" w:cs="Arial"/>
              </w:rPr>
              <w:t>, should carry out a clear analysis of the pupil’s needs. This should draw on:</w:t>
            </w:r>
          </w:p>
          <w:p w14:paraId="03D55D05" w14:textId="77777777" w:rsidR="004F05B7" w:rsidRPr="003E72A1" w:rsidRDefault="004F05B7" w:rsidP="00016E7C">
            <w:pPr>
              <w:pStyle w:val="ListParagraph"/>
              <w:numPr>
                <w:ilvl w:val="0"/>
                <w:numId w:val="6"/>
              </w:numPr>
              <w:jc w:val="both"/>
              <w:rPr>
                <w:rFonts w:ascii="Aptos" w:hAnsi="Aptos" w:cs="Arial"/>
              </w:rPr>
            </w:pPr>
            <w:r w:rsidRPr="003E72A1">
              <w:rPr>
                <w:rFonts w:ascii="Aptos" w:hAnsi="Aptos" w:cs="Arial"/>
              </w:rPr>
              <w:t>the teacher’s assessment and experience of the pupil, their previous progress and attainment, as well as information gathered from other areas of the school.</w:t>
            </w:r>
          </w:p>
          <w:p w14:paraId="2B5E3EEB" w14:textId="77777777" w:rsidR="004F05B7" w:rsidRPr="003E72A1" w:rsidRDefault="004F05B7" w:rsidP="00016E7C">
            <w:pPr>
              <w:pStyle w:val="ListParagraph"/>
              <w:numPr>
                <w:ilvl w:val="0"/>
                <w:numId w:val="6"/>
              </w:numPr>
              <w:jc w:val="both"/>
              <w:rPr>
                <w:rFonts w:ascii="Aptos" w:hAnsi="Aptos" w:cs="Arial"/>
              </w:rPr>
            </w:pPr>
            <w:r w:rsidRPr="003E72A1">
              <w:rPr>
                <w:rFonts w:ascii="Aptos" w:hAnsi="Aptos" w:cs="Arial"/>
              </w:rPr>
              <w:t>the pupil’s development in comparison to their peers and national data should also be considered along with the parent’s views and experience, the pupil’s views and, if relevant, advice from external support services.</w:t>
            </w:r>
          </w:p>
          <w:p w14:paraId="59A07664" w14:textId="77777777" w:rsidR="004F05B7" w:rsidRPr="003E72A1" w:rsidRDefault="004F05B7" w:rsidP="00016E7C">
            <w:pPr>
              <w:pStyle w:val="ListParagraph"/>
              <w:ind w:left="780"/>
              <w:jc w:val="both"/>
              <w:rPr>
                <w:rFonts w:ascii="Aptos" w:hAnsi="Aptos" w:cs="Arial"/>
              </w:rPr>
            </w:pPr>
          </w:p>
          <w:p w14:paraId="7BEABCEE" w14:textId="77777777" w:rsidR="004F05B7" w:rsidRPr="003E72A1" w:rsidRDefault="004F05B7" w:rsidP="00016E7C">
            <w:pPr>
              <w:jc w:val="both"/>
              <w:rPr>
                <w:rFonts w:ascii="Aptos" w:hAnsi="Aptos" w:cs="Arial"/>
              </w:rPr>
            </w:pPr>
            <w:r w:rsidRPr="003E72A1">
              <w:rPr>
                <w:rFonts w:ascii="Aptos" w:hAnsi="Aptos" w:cs="Arial"/>
              </w:rPr>
              <w:t xml:space="preserve">This assessment will be reviewed regularly to ensure support and intervention are matched to need, barriers to learning are identified and overcome so that a clear picture of the interventions put in </w:t>
            </w:r>
            <w:r w:rsidRPr="003E72A1">
              <w:rPr>
                <w:rFonts w:ascii="Aptos" w:hAnsi="Aptos" w:cs="Arial"/>
              </w:rPr>
              <w:lastRenderedPageBreak/>
              <w:t>place and their impact is developed. With some areas of SEN, the most reliable method of developing a more accurate picture of need will be the way in which the pupil responds to an intervention.</w:t>
            </w:r>
          </w:p>
        </w:tc>
      </w:tr>
      <w:tr w:rsidR="004F05B7" w:rsidRPr="003E72A1" w14:paraId="077B5C37" w14:textId="77777777" w:rsidTr="00016E7C">
        <w:tc>
          <w:tcPr>
            <w:tcW w:w="9242" w:type="dxa"/>
          </w:tcPr>
          <w:p w14:paraId="116326EC" w14:textId="6693AF8B" w:rsidR="004F05B7" w:rsidRPr="003E72A1" w:rsidRDefault="004F05B7" w:rsidP="00016E7C">
            <w:pPr>
              <w:jc w:val="both"/>
              <w:rPr>
                <w:rFonts w:ascii="Aptos" w:hAnsi="Aptos" w:cs="Arial"/>
              </w:rPr>
            </w:pPr>
            <w:r w:rsidRPr="003E72A1">
              <w:rPr>
                <w:rFonts w:ascii="Aptos" w:hAnsi="Aptos" w:cs="Arial"/>
                <w:b/>
              </w:rPr>
              <w:lastRenderedPageBreak/>
              <w:t xml:space="preserve">Plan: </w:t>
            </w:r>
            <w:r w:rsidRPr="003E72A1">
              <w:rPr>
                <w:rFonts w:ascii="Aptos" w:hAnsi="Aptos" w:cs="Arial"/>
              </w:rPr>
              <w:t>Parents/carers, with their child, will meet with the class teacher and</w:t>
            </w:r>
            <w:r w:rsidR="006F1E07" w:rsidRPr="003E72A1">
              <w:rPr>
                <w:rFonts w:ascii="Aptos" w:hAnsi="Aptos" w:cs="Arial"/>
              </w:rPr>
              <w:t>/or</w:t>
            </w:r>
            <w:r w:rsidRPr="003E72A1">
              <w:rPr>
                <w:rFonts w:ascii="Aptos" w:hAnsi="Aptos" w:cs="Arial"/>
              </w:rPr>
              <w:t xml:space="preserve"> the </w:t>
            </w:r>
            <w:r w:rsidR="000F26D3">
              <w:rPr>
                <w:rFonts w:ascii="Aptos" w:hAnsi="Aptos" w:cs="Arial"/>
              </w:rPr>
              <w:t>SENDCo</w:t>
            </w:r>
            <w:r w:rsidRPr="003E72A1">
              <w:rPr>
                <w:rFonts w:ascii="Aptos" w:hAnsi="Aptos" w:cs="Arial"/>
              </w:rPr>
              <w:t xml:space="preserve"> to decide on the interventions and support to be put in place as well as the expected impact on progress and development. A clear plan will be produced. The date for review will depend on the level of need present but will be a least once per term.</w:t>
            </w:r>
          </w:p>
          <w:p w14:paraId="23D8E01C" w14:textId="77777777" w:rsidR="004F05B7" w:rsidRPr="003E72A1" w:rsidRDefault="004F05B7" w:rsidP="00016E7C">
            <w:pPr>
              <w:jc w:val="both"/>
              <w:rPr>
                <w:rFonts w:ascii="Aptos" w:hAnsi="Aptos" w:cs="Arial"/>
              </w:rPr>
            </w:pPr>
          </w:p>
          <w:p w14:paraId="521A6ABD" w14:textId="77777777" w:rsidR="004F05B7" w:rsidRPr="003E72A1" w:rsidRDefault="004F05B7" w:rsidP="00016E7C">
            <w:pPr>
              <w:jc w:val="both"/>
              <w:rPr>
                <w:rFonts w:ascii="Aptos" w:hAnsi="Aptos" w:cs="Arial"/>
              </w:rPr>
            </w:pPr>
            <w:r w:rsidRPr="003E72A1">
              <w:rPr>
                <w:rFonts w:ascii="Aptos" w:hAnsi="Aptos" w:cs="Arial"/>
              </w:rPr>
              <w:t>The plan will clearly identify the areas of needs, the desired outcomes, the support and resources provided, including any teaching strategies or approaches that are required and when the review will take place. A copy of the plan will be given to parents/carers and the child if appropriate.</w:t>
            </w:r>
          </w:p>
          <w:p w14:paraId="5A7DA2F5" w14:textId="77777777" w:rsidR="004F05B7" w:rsidRPr="003E72A1" w:rsidRDefault="004F05B7" w:rsidP="00016E7C">
            <w:pPr>
              <w:jc w:val="both"/>
              <w:rPr>
                <w:rFonts w:ascii="Aptos" w:hAnsi="Aptos" w:cs="Arial"/>
              </w:rPr>
            </w:pPr>
          </w:p>
          <w:p w14:paraId="20E18A17" w14:textId="77777777" w:rsidR="004F05B7" w:rsidRPr="003E72A1" w:rsidRDefault="004F05B7" w:rsidP="00016E7C">
            <w:pPr>
              <w:jc w:val="both"/>
              <w:rPr>
                <w:rFonts w:ascii="Aptos" w:hAnsi="Aptos" w:cs="Arial"/>
              </w:rPr>
            </w:pPr>
            <w:r w:rsidRPr="003E72A1">
              <w:rPr>
                <w:rFonts w:ascii="Aptos" w:hAnsi="Aptos" w:cs="Arial"/>
              </w:rPr>
              <w:t>The support and intervention provided will be selected to meet the outcomes identified for the pupil, based on reliable evidence of effectiveness and will be provided by staff with appropriate skills and knowledge.</w:t>
            </w:r>
          </w:p>
        </w:tc>
      </w:tr>
      <w:tr w:rsidR="004F05B7" w:rsidRPr="003E72A1" w14:paraId="3DE57AF6" w14:textId="77777777" w:rsidTr="00016E7C">
        <w:tc>
          <w:tcPr>
            <w:tcW w:w="9242" w:type="dxa"/>
          </w:tcPr>
          <w:p w14:paraId="228D64E0" w14:textId="77777777" w:rsidR="004F05B7" w:rsidRPr="003E72A1" w:rsidRDefault="004F05B7" w:rsidP="00016E7C">
            <w:pPr>
              <w:jc w:val="both"/>
              <w:rPr>
                <w:rFonts w:ascii="Aptos" w:hAnsi="Aptos" w:cs="Arial"/>
              </w:rPr>
            </w:pPr>
            <w:r w:rsidRPr="003E72A1">
              <w:rPr>
                <w:rFonts w:ascii="Aptos" w:hAnsi="Aptos" w:cs="Arial"/>
                <w:b/>
              </w:rPr>
              <w:t xml:space="preserve">Do: </w:t>
            </w:r>
            <w:r w:rsidRPr="003E72A1">
              <w:rPr>
                <w:rFonts w:ascii="Aptos" w:hAnsi="Aptos" w:cs="Arial"/>
              </w:rPr>
              <w:t>The class teacher remains responsible for working with the pupil on a daily basis and will work closely with any teaching assistants or specialist staff involved, to plan and assess the impact of support and interventions and how they can be linked to classroom teaching.</w:t>
            </w:r>
          </w:p>
          <w:p w14:paraId="2563B660" w14:textId="77777777" w:rsidR="004F05B7" w:rsidRPr="003E72A1" w:rsidRDefault="004F05B7" w:rsidP="00016E7C">
            <w:pPr>
              <w:jc w:val="both"/>
              <w:rPr>
                <w:rFonts w:ascii="Aptos" w:hAnsi="Aptos" w:cs="Arial"/>
              </w:rPr>
            </w:pPr>
          </w:p>
          <w:p w14:paraId="7D5841E9" w14:textId="4AC25D95" w:rsidR="004F05B7" w:rsidRPr="003E72A1" w:rsidRDefault="004F05B7" w:rsidP="00016E7C">
            <w:pPr>
              <w:jc w:val="both"/>
              <w:rPr>
                <w:rFonts w:ascii="Aptos" w:hAnsi="Aptos" w:cs="Arial"/>
              </w:rPr>
            </w:pPr>
            <w:r w:rsidRPr="003E72A1">
              <w:rPr>
                <w:rFonts w:ascii="Aptos" w:hAnsi="Aptos" w:cs="Arial"/>
              </w:rPr>
              <w:t xml:space="preserve">The </w:t>
            </w:r>
            <w:r w:rsidR="000F26D3">
              <w:rPr>
                <w:rFonts w:ascii="Aptos" w:hAnsi="Aptos" w:cs="Arial"/>
              </w:rPr>
              <w:t>SENDCo</w:t>
            </w:r>
            <w:r w:rsidRPr="003E72A1">
              <w:rPr>
                <w:rFonts w:ascii="Aptos" w:hAnsi="Aptos" w:cs="Arial"/>
              </w:rPr>
              <w:t xml:space="preserve"> will support the class teacher in the further assessment of the pupil’s needs, in problem solving and advising on the effective implementation of support. </w:t>
            </w:r>
          </w:p>
        </w:tc>
      </w:tr>
      <w:tr w:rsidR="004F05B7" w:rsidRPr="003E72A1" w14:paraId="741A9397" w14:textId="77777777" w:rsidTr="00016E7C">
        <w:tc>
          <w:tcPr>
            <w:tcW w:w="9242" w:type="dxa"/>
          </w:tcPr>
          <w:p w14:paraId="27AAF7D3" w14:textId="77777777" w:rsidR="004F05B7" w:rsidRPr="003E72A1" w:rsidRDefault="004F05B7" w:rsidP="00016E7C">
            <w:pPr>
              <w:jc w:val="both"/>
              <w:rPr>
                <w:rFonts w:ascii="Aptos" w:hAnsi="Aptos" w:cs="Arial"/>
              </w:rPr>
            </w:pPr>
            <w:r w:rsidRPr="003E72A1">
              <w:rPr>
                <w:rFonts w:ascii="Aptos" w:hAnsi="Aptos" w:cs="Arial"/>
                <w:b/>
              </w:rPr>
              <w:t>Review:</w:t>
            </w:r>
            <w:r w:rsidRPr="003E72A1">
              <w:rPr>
                <w:rFonts w:ascii="Aptos" w:hAnsi="Aptos"/>
              </w:rPr>
              <w:t xml:space="preserve"> </w:t>
            </w:r>
            <w:r w:rsidRPr="003E72A1">
              <w:rPr>
                <w:rFonts w:ascii="Aptos" w:hAnsi="Aptos" w:cs="Arial"/>
              </w:rPr>
              <w:t>The review will take place on the date previously agreed. This review will evaluate the impact and quality of the support and interventions and include the views of the pupil and their parents/carers.</w:t>
            </w:r>
          </w:p>
          <w:p w14:paraId="64F225ED" w14:textId="77777777" w:rsidR="004F05B7" w:rsidRPr="003E72A1" w:rsidRDefault="004F05B7" w:rsidP="00016E7C">
            <w:pPr>
              <w:jc w:val="both"/>
              <w:rPr>
                <w:rFonts w:ascii="Aptos" w:hAnsi="Aptos" w:cs="Arial"/>
              </w:rPr>
            </w:pPr>
          </w:p>
          <w:p w14:paraId="38A5F1DB" w14:textId="77777777" w:rsidR="004F05B7" w:rsidRPr="003E72A1" w:rsidRDefault="004F05B7" w:rsidP="00016E7C">
            <w:pPr>
              <w:jc w:val="both"/>
              <w:rPr>
                <w:rFonts w:ascii="Aptos" w:hAnsi="Aptos" w:cs="Arial"/>
              </w:rPr>
            </w:pPr>
            <w:r w:rsidRPr="003E72A1">
              <w:rPr>
                <w:rFonts w:ascii="Aptos" w:hAnsi="Aptos" w:cs="Arial"/>
              </w:rPr>
              <w:t>Parents/carers will be given information about the impact of the support and interventions provided, enabling them to be involved with planning the next steps. Where appropriate other agencies will be asked to contribute to this review.</w:t>
            </w:r>
          </w:p>
          <w:p w14:paraId="513C2298" w14:textId="77777777" w:rsidR="004F05B7" w:rsidRPr="003E72A1" w:rsidRDefault="004F05B7" w:rsidP="00016E7C">
            <w:pPr>
              <w:jc w:val="both"/>
              <w:rPr>
                <w:rFonts w:ascii="Aptos" w:hAnsi="Aptos" w:cs="Arial"/>
              </w:rPr>
            </w:pPr>
          </w:p>
          <w:p w14:paraId="0B07F85D" w14:textId="1D8D0129" w:rsidR="004F05B7" w:rsidRPr="003E72A1" w:rsidRDefault="004F05B7" w:rsidP="00016E7C">
            <w:pPr>
              <w:jc w:val="both"/>
              <w:rPr>
                <w:rFonts w:ascii="Aptos" w:hAnsi="Aptos" w:cs="Arial"/>
              </w:rPr>
            </w:pPr>
            <w:r w:rsidRPr="003E72A1">
              <w:rPr>
                <w:rFonts w:ascii="Aptos" w:hAnsi="Aptos" w:cs="Arial"/>
              </w:rPr>
              <w:t xml:space="preserve">This review will feedback into the analysis of the pupil’s needs, then the class teacher, working with the </w:t>
            </w:r>
            <w:r w:rsidR="000F26D3">
              <w:rPr>
                <w:rFonts w:ascii="Aptos" w:hAnsi="Aptos" w:cs="Arial"/>
              </w:rPr>
              <w:t>SENDCo</w:t>
            </w:r>
            <w:r w:rsidRPr="003E72A1">
              <w:rPr>
                <w:rFonts w:ascii="Aptos" w:hAnsi="Aptos" w:cs="Arial"/>
              </w:rPr>
              <w:t>, will revise the support in light of the pupil’s progress and development, with decisions on any changes made in consultation with the parents/carers and the pupil.</w:t>
            </w:r>
          </w:p>
          <w:p w14:paraId="4BCFC4C7" w14:textId="77777777" w:rsidR="004F05B7" w:rsidRPr="003E72A1" w:rsidRDefault="004F05B7" w:rsidP="00016E7C">
            <w:pPr>
              <w:jc w:val="both"/>
              <w:rPr>
                <w:rFonts w:ascii="Aptos" w:hAnsi="Aptos" w:cs="Arial"/>
              </w:rPr>
            </w:pPr>
          </w:p>
          <w:p w14:paraId="7CBCDA95" w14:textId="77777777" w:rsidR="004F05B7" w:rsidRPr="003E72A1" w:rsidRDefault="004F05B7" w:rsidP="00016E7C">
            <w:pPr>
              <w:jc w:val="both"/>
              <w:rPr>
                <w:rFonts w:ascii="Aptos" w:hAnsi="Aptos" w:cs="Arial"/>
                <w:b/>
              </w:rPr>
            </w:pPr>
            <w:r w:rsidRPr="003E72A1">
              <w:rPr>
                <w:rFonts w:ascii="Aptos" w:hAnsi="Aptos" w:cs="Arial"/>
              </w:rPr>
              <w:t>Where there is a sustained period of insufficient or no progress, the school may decide to gain involvement and advice from a specialist or external agency. The school will consult with parents/carers before involving a specialist or external agency.</w:t>
            </w:r>
          </w:p>
        </w:tc>
      </w:tr>
    </w:tbl>
    <w:p w14:paraId="3A9D05A9" w14:textId="77777777" w:rsidR="004F05B7" w:rsidRPr="003E72A1" w:rsidRDefault="004F05B7" w:rsidP="004F05B7">
      <w:pPr>
        <w:spacing w:after="0" w:line="240" w:lineRule="auto"/>
        <w:jc w:val="both"/>
        <w:rPr>
          <w:rFonts w:ascii="Aptos" w:hAnsi="Aptos" w:cs="Arial"/>
          <w:b/>
        </w:rPr>
      </w:pPr>
    </w:p>
    <w:p w14:paraId="34EEFD56" w14:textId="77777777" w:rsidR="004F05B7" w:rsidRPr="003E72A1" w:rsidRDefault="004F05B7" w:rsidP="004F05B7">
      <w:pPr>
        <w:spacing w:line="240" w:lineRule="auto"/>
        <w:jc w:val="both"/>
        <w:rPr>
          <w:rFonts w:ascii="Aptos" w:hAnsi="Aptos" w:cs="Arial"/>
        </w:rPr>
      </w:pPr>
      <w:r w:rsidRPr="003E72A1">
        <w:rPr>
          <w:rFonts w:ascii="Aptos" w:hAnsi="Aptos" w:cs="Arial"/>
        </w:rPr>
        <w:t>When a pupil has made sufficient progress in their area of need that they no longer require any provision that is different from or additional to that which is normally available as part of high quality and differentiated teaching they will no longer be seen as requiring SEN Support. At this point, through discussion and agreement with parents/carers the pupil will be removed from the school’s SEN register.</w:t>
      </w:r>
    </w:p>
    <w:p w14:paraId="4F799705" w14:textId="69F88451" w:rsidR="004F05B7" w:rsidRPr="003E72A1" w:rsidRDefault="004F05B7" w:rsidP="00A40D8C">
      <w:pPr>
        <w:pStyle w:val="Heading2"/>
        <w:rPr>
          <w:rFonts w:ascii="Aptos" w:hAnsi="Aptos"/>
        </w:rPr>
      </w:pPr>
      <w:bookmarkStart w:id="21" w:name="_Toc147322642"/>
      <w:bookmarkStart w:id="22" w:name="_Toc147483823"/>
      <w:bookmarkStart w:id="23" w:name="_Toc197425908"/>
      <w:r w:rsidRPr="003E72A1">
        <w:rPr>
          <w:rFonts w:ascii="Aptos" w:hAnsi="Aptos"/>
        </w:rPr>
        <w:t xml:space="preserve">SEN Provision </w:t>
      </w:r>
      <w:bookmarkEnd w:id="21"/>
      <w:bookmarkEnd w:id="22"/>
      <w:bookmarkEnd w:id="23"/>
    </w:p>
    <w:p w14:paraId="06A37F4D" w14:textId="77777777" w:rsidR="004F05B7" w:rsidRPr="003E72A1" w:rsidRDefault="004F05B7" w:rsidP="004F05B7">
      <w:pPr>
        <w:spacing w:line="240" w:lineRule="auto"/>
        <w:jc w:val="both"/>
        <w:rPr>
          <w:rFonts w:ascii="Aptos" w:hAnsi="Aptos" w:cs="Arial"/>
        </w:rPr>
      </w:pPr>
      <w:r w:rsidRPr="003E72A1">
        <w:rPr>
          <w:rFonts w:ascii="Aptos" w:hAnsi="Aptos" w:cs="Arial"/>
        </w:rPr>
        <w:t>The provision offered to pupils requiring SEN Support will differ from pupil to pupil. They may include:</w:t>
      </w:r>
    </w:p>
    <w:p w14:paraId="628463D6"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t xml:space="preserve">an individual learning programme/ </w:t>
      </w:r>
      <w:proofErr w:type="gramStart"/>
      <w:r w:rsidRPr="007470F4">
        <w:rPr>
          <w:rFonts w:ascii="Aptos" w:hAnsi="Aptos" w:cs="Arial"/>
        </w:rPr>
        <w:t>one page</w:t>
      </w:r>
      <w:proofErr w:type="gramEnd"/>
      <w:r w:rsidRPr="007470F4">
        <w:rPr>
          <w:rFonts w:ascii="Aptos" w:hAnsi="Aptos" w:cs="Arial"/>
        </w:rPr>
        <w:t xml:space="preserve"> profile </w:t>
      </w:r>
    </w:p>
    <w:p w14:paraId="0BF70308"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t>evidence based interventions (</w:t>
      </w:r>
      <w:r>
        <w:rPr>
          <w:rFonts w:ascii="Aptos" w:hAnsi="Aptos" w:cs="Arial"/>
        </w:rPr>
        <w:t xml:space="preserve">Precision Teach, </w:t>
      </w:r>
      <w:proofErr w:type="spellStart"/>
      <w:r>
        <w:rPr>
          <w:rFonts w:ascii="Aptos" w:hAnsi="Aptos" w:cs="Arial"/>
        </w:rPr>
        <w:t>Nessy</w:t>
      </w:r>
      <w:proofErr w:type="spellEnd"/>
      <w:r w:rsidRPr="007470F4">
        <w:rPr>
          <w:rFonts w:ascii="Aptos" w:hAnsi="Aptos" w:cs="Arial"/>
        </w:rPr>
        <w:t>)</w:t>
      </w:r>
    </w:p>
    <w:p w14:paraId="1E3BF345"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t>additional support from another adult</w:t>
      </w:r>
    </w:p>
    <w:p w14:paraId="7CF05BBB"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t>different materials, resources or equipment</w:t>
      </w:r>
    </w:p>
    <w:p w14:paraId="2BFC0195"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t xml:space="preserve">working within a small group for a specific intervention </w:t>
      </w:r>
    </w:p>
    <w:p w14:paraId="7DD5734A"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lastRenderedPageBreak/>
        <w:t>use of alternative technologies</w:t>
      </w:r>
    </w:p>
    <w:p w14:paraId="00B4C6A3"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t>peer-to-peer support</w:t>
      </w:r>
    </w:p>
    <w:p w14:paraId="32350C4B"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t>personal care support</w:t>
      </w:r>
    </w:p>
    <w:p w14:paraId="3825721D" w14:textId="77777777" w:rsidR="00630BC0" w:rsidRPr="007470F4" w:rsidRDefault="00630BC0" w:rsidP="00630BC0">
      <w:pPr>
        <w:pStyle w:val="ListParagraph"/>
        <w:numPr>
          <w:ilvl w:val="0"/>
          <w:numId w:val="7"/>
        </w:numPr>
        <w:spacing w:line="240" w:lineRule="auto"/>
        <w:jc w:val="both"/>
        <w:rPr>
          <w:rFonts w:ascii="Aptos" w:hAnsi="Aptos" w:cs="Arial"/>
        </w:rPr>
      </w:pPr>
      <w:r w:rsidRPr="007470F4">
        <w:rPr>
          <w:rFonts w:ascii="Aptos" w:hAnsi="Aptos" w:cs="Arial"/>
        </w:rPr>
        <w:t>access to resource base, nurture room</w:t>
      </w:r>
    </w:p>
    <w:p w14:paraId="6F2F42AE" w14:textId="77777777" w:rsidR="004F05B7" w:rsidRPr="003E72A1" w:rsidRDefault="004F05B7" w:rsidP="00A40D8C">
      <w:pPr>
        <w:pStyle w:val="Heading2"/>
        <w:rPr>
          <w:rFonts w:ascii="Aptos" w:hAnsi="Aptos"/>
        </w:rPr>
      </w:pPr>
      <w:bookmarkStart w:id="24" w:name="_Toc147322643"/>
      <w:bookmarkStart w:id="25" w:name="_Toc147483824"/>
      <w:bookmarkStart w:id="26" w:name="_Toc197425909"/>
      <w:r w:rsidRPr="003E72A1">
        <w:rPr>
          <w:rFonts w:ascii="Aptos" w:hAnsi="Aptos"/>
        </w:rPr>
        <w:t>Statutory Assessment of Needs (EHC)</w:t>
      </w:r>
      <w:bookmarkEnd w:id="24"/>
      <w:bookmarkEnd w:id="25"/>
      <w:bookmarkEnd w:id="26"/>
    </w:p>
    <w:p w14:paraId="031E11C3" w14:textId="7279CDE9" w:rsidR="004F05B7" w:rsidRPr="003E72A1" w:rsidRDefault="004F05B7" w:rsidP="004F05B7">
      <w:pPr>
        <w:spacing w:line="240" w:lineRule="auto"/>
        <w:jc w:val="both"/>
        <w:rPr>
          <w:rFonts w:ascii="Aptos" w:hAnsi="Aptos" w:cs="Arial"/>
        </w:rPr>
      </w:pPr>
      <w:r w:rsidRPr="003E72A1">
        <w:rPr>
          <w:rFonts w:ascii="Aptos" w:hAnsi="Aptos" w:cs="Arial"/>
        </w:rPr>
        <w:t>A small number of pupils whose needs are complex and long term, may require a greater level of support than the school can provide from its own resources. For these pupils all the evidence from the graduated approach process will be gathered and a request made to the local authority to conduct an Education, Health and Care Needs Assessment. This may result in an Education, Health and Care Plan being provided</w:t>
      </w:r>
      <w:r w:rsidRPr="00630BC0">
        <w:rPr>
          <w:rFonts w:ascii="Aptos" w:hAnsi="Aptos" w:cs="Arial"/>
        </w:rPr>
        <w:t xml:space="preserve">. </w:t>
      </w:r>
      <w:r w:rsidR="00630BC0" w:rsidRPr="00630BC0">
        <w:rPr>
          <w:rFonts w:ascii="Aptos" w:hAnsi="Aptos" w:cs="Arial"/>
        </w:rPr>
        <w:t>Ham Dingle Primary Academy</w:t>
      </w:r>
      <w:r w:rsidRPr="00630BC0">
        <w:rPr>
          <w:rFonts w:ascii="Aptos" w:hAnsi="Aptos" w:cs="Arial"/>
        </w:rPr>
        <w:t xml:space="preserve"> will</w:t>
      </w:r>
      <w:r w:rsidRPr="003E72A1">
        <w:rPr>
          <w:rFonts w:ascii="Aptos" w:hAnsi="Aptos" w:cs="Arial"/>
        </w:rPr>
        <w:t xml:space="preserve"> follow their local authority’s guidance for this process and involve parents/carers and the child from the beginning.</w:t>
      </w:r>
    </w:p>
    <w:p w14:paraId="1CB27C24" w14:textId="77777777" w:rsidR="004F05B7" w:rsidRPr="003E72A1" w:rsidRDefault="004F05B7" w:rsidP="00A40D8C">
      <w:pPr>
        <w:pStyle w:val="Heading2"/>
        <w:rPr>
          <w:rFonts w:ascii="Aptos" w:hAnsi="Aptos"/>
        </w:rPr>
      </w:pPr>
      <w:bookmarkStart w:id="27" w:name="_Toc147322644"/>
      <w:bookmarkStart w:id="28" w:name="_Toc147483825"/>
      <w:bookmarkStart w:id="29" w:name="_Toc197425910"/>
      <w:r w:rsidRPr="003E72A1">
        <w:rPr>
          <w:rFonts w:ascii="Aptos" w:hAnsi="Aptos"/>
        </w:rPr>
        <w:t>Monitoring and Evaluation of SEND</w:t>
      </w:r>
      <w:bookmarkEnd w:id="27"/>
      <w:bookmarkEnd w:id="28"/>
      <w:bookmarkEnd w:id="29"/>
    </w:p>
    <w:p w14:paraId="06513484" w14:textId="77777777" w:rsidR="004F05B7" w:rsidRPr="003E72A1" w:rsidRDefault="004F05B7" w:rsidP="004F05B7">
      <w:pPr>
        <w:spacing w:line="240" w:lineRule="auto"/>
        <w:jc w:val="both"/>
        <w:rPr>
          <w:rFonts w:ascii="Aptos" w:hAnsi="Aptos" w:cs="Arial"/>
        </w:rPr>
      </w:pPr>
      <w:r w:rsidRPr="003E72A1">
        <w:rPr>
          <w:rFonts w:ascii="Aptos" w:hAnsi="Aptos" w:cs="Arial"/>
        </w:rPr>
        <w:t>Regular monitoring of the quality of provision for all pupils, including those with SEND, follows the school’s assessment and monitoring calendar. In addition, the cycle of Assess, Plan, Do and Review ensures that pupils with SEND have their individual provision reviewed regularly, at least termly. Additional training, advice and support will be provided to teaching staff where necessary in order to facilitate pupil progress and to meet pupil needs.</w:t>
      </w:r>
    </w:p>
    <w:p w14:paraId="745871B5" w14:textId="4572482D" w:rsidR="004F05B7" w:rsidRPr="003E72A1" w:rsidRDefault="004F05B7" w:rsidP="004F05B7">
      <w:pPr>
        <w:spacing w:line="240" w:lineRule="auto"/>
        <w:jc w:val="both"/>
        <w:rPr>
          <w:rFonts w:ascii="Aptos" w:hAnsi="Aptos" w:cs="Arial"/>
        </w:rPr>
      </w:pPr>
      <w:r w:rsidRPr="003E72A1">
        <w:rPr>
          <w:rFonts w:ascii="Aptos" w:hAnsi="Aptos" w:cs="Arial"/>
        </w:rPr>
        <w:t xml:space="preserve">Pupil progress is tracked </w:t>
      </w:r>
      <w:proofErr w:type="gramStart"/>
      <w:r w:rsidR="00905C84" w:rsidRPr="003E72A1">
        <w:rPr>
          <w:rFonts w:ascii="Aptos" w:hAnsi="Aptos" w:cs="Arial"/>
        </w:rPr>
        <w:t xml:space="preserve">regularly </w:t>
      </w:r>
      <w:r w:rsidRPr="003E72A1">
        <w:rPr>
          <w:rFonts w:ascii="Aptos" w:hAnsi="Aptos" w:cs="Arial"/>
        </w:rPr>
        <w:t xml:space="preserve"> and</w:t>
      </w:r>
      <w:proofErr w:type="gramEnd"/>
      <w:r w:rsidRPr="003E72A1">
        <w:rPr>
          <w:rFonts w:ascii="Aptos" w:hAnsi="Aptos" w:cs="Arial"/>
        </w:rPr>
        <w:t xml:space="preserve"> where pupils are not making sufficient progress additional information is sought and appropriate action taken.</w:t>
      </w:r>
    </w:p>
    <w:p w14:paraId="000F3115" w14:textId="77777777" w:rsidR="004F05B7" w:rsidRPr="003E72A1" w:rsidRDefault="004F05B7" w:rsidP="00A40D8C">
      <w:pPr>
        <w:pStyle w:val="Heading2"/>
        <w:rPr>
          <w:rFonts w:ascii="Aptos" w:hAnsi="Aptos"/>
        </w:rPr>
      </w:pPr>
      <w:bookmarkStart w:id="30" w:name="_Toc147322645"/>
      <w:bookmarkStart w:id="31" w:name="_Toc147483826"/>
      <w:bookmarkStart w:id="32" w:name="_Toc197425911"/>
      <w:r w:rsidRPr="003E72A1">
        <w:rPr>
          <w:rFonts w:ascii="Aptos" w:hAnsi="Aptos"/>
        </w:rPr>
        <w:t>Supporting Pupils and Families</w:t>
      </w:r>
      <w:bookmarkEnd w:id="30"/>
      <w:bookmarkEnd w:id="31"/>
      <w:bookmarkEnd w:id="32"/>
    </w:p>
    <w:p w14:paraId="61DA9DB6" w14:textId="77777777" w:rsidR="004F05B7" w:rsidRPr="003E72A1" w:rsidRDefault="004F05B7" w:rsidP="004F05B7">
      <w:pPr>
        <w:spacing w:line="240" w:lineRule="auto"/>
        <w:jc w:val="both"/>
        <w:rPr>
          <w:rFonts w:ascii="Aptos" w:hAnsi="Aptos" w:cs="Arial"/>
        </w:rPr>
      </w:pPr>
      <w:r w:rsidRPr="003E72A1">
        <w:rPr>
          <w:rFonts w:ascii="Aptos" w:hAnsi="Aptos" w:cs="Arial"/>
        </w:rPr>
        <w:t>We value and accept the positive role and contribution parents/carers can make. We make every effort to work in full co-operation with them, recognising and respecting their roles and responsibilities. Parents/carers are encouraged to work with the school and other professionals to ensure that their child’s needs are identified properly and met as early as possible.</w:t>
      </w:r>
    </w:p>
    <w:p w14:paraId="1AE139F8" w14:textId="77777777" w:rsidR="004F05B7" w:rsidRPr="003E72A1" w:rsidRDefault="004F05B7" w:rsidP="004F05B7">
      <w:pPr>
        <w:spacing w:line="240" w:lineRule="auto"/>
        <w:jc w:val="both"/>
        <w:rPr>
          <w:rFonts w:ascii="Aptos" w:hAnsi="Aptos" w:cs="Arial"/>
        </w:rPr>
      </w:pPr>
      <w:r w:rsidRPr="003E72A1">
        <w:rPr>
          <w:rFonts w:ascii="Aptos" w:hAnsi="Aptos" w:cs="Arial"/>
        </w:rPr>
        <w:t>In order that they play an active part in their child’s development, the school endeavours to provide parents/carers with the relevant information so they can reinforce learning in the home.</w:t>
      </w:r>
    </w:p>
    <w:p w14:paraId="4D79A0F5" w14:textId="475DC71B" w:rsidR="004F05B7" w:rsidRPr="003E72A1" w:rsidRDefault="004F05B7" w:rsidP="004F05B7">
      <w:pPr>
        <w:spacing w:line="240" w:lineRule="auto"/>
        <w:jc w:val="both"/>
        <w:rPr>
          <w:rFonts w:ascii="Aptos" w:hAnsi="Aptos" w:cs="Arial"/>
        </w:rPr>
      </w:pPr>
      <w:r w:rsidRPr="003E72A1">
        <w:rPr>
          <w:rFonts w:ascii="Aptos" w:hAnsi="Aptos" w:cs="Arial"/>
        </w:rPr>
        <w:t xml:space="preserve">At </w:t>
      </w:r>
      <w:r w:rsidR="00630BC0" w:rsidRPr="00630BC0">
        <w:rPr>
          <w:rFonts w:ascii="Aptos" w:hAnsi="Aptos" w:cs="Arial"/>
        </w:rPr>
        <w:t xml:space="preserve">Ham Dingle Primary </w:t>
      </w:r>
      <w:proofErr w:type="gramStart"/>
      <w:r w:rsidR="00630BC0" w:rsidRPr="00630BC0">
        <w:rPr>
          <w:rFonts w:ascii="Aptos" w:hAnsi="Aptos" w:cs="Arial"/>
        </w:rPr>
        <w:t>Academy</w:t>
      </w:r>
      <w:proofErr w:type="gramEnd"/>
      <w:r w:rsidRPr="00630BC0">
        <w:rPr>
          <w:rFonts w:ascii="Aptos" w:hAnsi="Aptos" w:cs="Arial"/>
        </w:rPr>
        <w:t xml:space="preserve"> we</w:t>
      </w:r>
      <w:r w:rsidRPr="003E72A1">
        <w:rPr>
          <w:rFonts w:ascii="Aptos" w:hAnsi="Aptos" w:cs="Arial"/>
        </w:rPr>
        <w:t xml:space="preserve"> endeavour to support parents/carers so that they are able to:</w:t>
      </w:r>
    </w:p>
    <w:p w14:paraId="4E20A3E1" w14:textId="77777777" w:rsidR="004F05B7" w:rsidRPr="003E72A1" w:rsidRDefault="004F05B7" w:rsidP="004F05B7">
      <w:pPr>
        <w:pStyle w:val="ListParagraph"/>
        <w:numPr>
          <w:ilvl w:val="0"/>
          <w:numId w:val="11"/>
        </w:numPr>
        <w:spacing w:line="240" w:lineRule="auto"/>
        <w:jc w:val="both"/>
        <w:rPr>
          <w:rFonts w:ascii="Aptos" w:hAnsi="Aptos" w:cs="Arial"/>
        </w:rPr>
      </w:pPr>
      <w:r w:rsidRPr="003E72A1">
        <w:rPr>
          <w:rFonts w:ascii="Aptos" w:hAnsi="Aptos" w:cs="Arial"/>
        </w:rPr>
        <w:t>Feel fully supported and taken seriously should they raise a concern about their child.</w:t>
      </w:r>
    </w:p>
    <w:p w14:paraId="553BD683" w14:textId="77777777" w:rsidR="004F05B7" w:rsidRPr="003E72A1" w:rsidRDefault="004F05B7" w:rsidP="004F05B7">
      <w:pPr>
        <w:pStyle w:val="ListParagraph"/>
        <w:numPr>
          <w:ilvl w:val="0"/>
          <w:numId w:val="11"/>
        </w:numPr>
        <w:spacing w:line="240" w:lineRule="auto"/>
        <w:jc w:val="both"/>
        <w:rPr>
          <w:rFonts w:ascii="Aptos" w:hAnsi="Aptos" w:cs="Arial"/>
        </w:rPr>
      </w:pPr>
      <w:r w:rsidRPr="003E72A1">
        <w:rPr>
          <w:rFonts w:ascii="Aptos" w:hAnsi="Aptos" w:cs="Arial"/>
        </w:rPr>
        <w:t>Recognise and fulfil their responsibilities and play an active and valued role in their child’s education.</w:t>
      </w:r>
    </w:p>
    <w:p w14:paraId="73A14F61" w14:textId="77777777" w:rsidR="004F05B7" w:rsidRPr="003E72A1" w:rsidRDefault="004F05B7" w:rsidP="004F05B7">
      <w:pPr>
        <w:pStyle w:val="ListParagraph"/>
        <w:numPr>
          <w:ilvl w:val="0"/>
          <w:numId w:val="11"/>
        </w:numPr>
        <w:spacing w:line="240" w:lineRule="auto"/>
        <w:jc w:val="both"/>
        <w:rPr>
          <w:rFonts w:ascii="Aptos" w:hAnsi="Aptos" w:cs="Arial"/>
        </w:rPr>
      </w:pPr>
      <w:r w:rsidRPr="003E72A1">
        <w:rPr>
          <w:rFonts w:ascii="Aptos" w:hAnsi="Aptos" w:cs="Arial"/>
        </w:rPr>
        <w:t>Understand procedures and documentation.</w:t>
      </w:r>
    </w:p>
    <w:p w14:paraId="0E6F3CBE" w14:textId="77777777" w:rsidR="004F05B7" w:rsidRPr="003E72A1" w:rsidRDefault="004F05B7" w:rsidP="004F05B7">
      <w:pPr>
        <w:pStyle w:val="ListParagraph"/>
        <w:numPr>
          <w:ilvl w:val="0"/>
          <w:numId w:val="11"/>
        </w:numPr>
        <w:spacing w:line="240" w:lineRule="auto"/>
        <w:jc w:val="both"/>
        <w:rPr>
          <w:rFonts w:ascii="Aptos" w:hAnsi="Aptos" w:cs="Arial"/>
        </w:rPr>
      </w:pPr>
      <w:r w:rsidRPr="003E72A1">
        <w:rPr>
          <w:rFonts w:ascii="Aptos" w:hAnsi="Aptos" w:cs="Arial"/>
        </w:rPr>
        <w:t>Make their views known about how their child is educated.</w:t>
      </w:r>
    </w:p>
    <w:p w14:paraId="5C7A0C47" w14:textId="77777777" w:rsidR="004F05B7" w:rsidRPr="003E72A1" w:rsidRDefault="004F05B7" w:rsidP="004F05B7">
      <w:pPr>
        <w:pStyle w:val="ListParagraph"/>
        <w:numPr>
          <w:ilvl w:val="0"/>
          <w:numId w:val="11"/>
        </w:numPr>
        <w:spacing w:line="240" w:lineRule="auto"/>
        <w:jc w:val="both"/>
        <w:rPr>
          <w:rFonts w:ascii="Aptos" w:hAnsi="Aptos" w:cs="Arial"/>
        </w:rPr>
      </w:pPr>
      <w:r w:rsidRPr="003E72A1">
        <w:rPr>
          <w:rFonts w:ascii="Aptos" w:hAnsi="Aptos" w:cs="Arial"/>
        </w:rPr>
        <w:t>Have access to information, advice and support during assessment and any related decision-making process about special educational provision.</w:t>
      </w:r>
    </w:p>
    <w:p w14:paraId="5135F607" w14:textId="091E43F4" w:rsidR="004F05B7" w:rsidRPr="003E72A1" w:rsidRDefault="004F05B7" w:rsidP="004F05B7">
      <w:pPr>
        <w:pStyle w:val="ListParagraph"/>
        <w:numPr>
          <w:ilvl w:val="0"/>
          <w:numId w:val="11"/>
        </w:numPr>
        <w:spacing w:line="240" w:lineRule="auto"/>
        <w:jc w:val="both"/>
        <w:rPr>
          <w:rFonts w:ascii="Aptos" w:hAnsi="Aptos" w:cs="Arial"/>
        </w:rPr>
      </w:pPr>
      <w:r w:rsidRPr="003E72A1">
        <w:rPr>
          <w:rFonts w:ascii="Aptos" w:hAnsi="Aptos" w:cs="Arial"/>
        </w:rPr>
        <w:t xml:space="preserve">Parents/carers of a child with SEN support will have the opportunity to </w:t>
      </w:r>
      <w:r w:rsidR="00905C84" w:rsidRPr="003E72A1">
        <w:rPr>
          <w:rFonts w:ascii="Aptos" w:hAnsi="Aptos" w:cs="Arial"/>
        </w:rPr>
        <w:t xml:space="preserve">speak </w:t>
      </w:r>
      <w:r w:rsidRPr="003E72A1">
        <w:rPr>
          <w:rFonts w:ascii="Aptos" w:hAnsi="Aptos" w:cs="Arial"/>
        </w:rPr>
        <w:t>with the class</w:t>
      </w:r>
      <w:r w:rsidR="00905C84" w:rsidRPr="003E72A1">
        <w:rPr>
          <w:rFonts w:ascii="Aptos" w:hAnsi="Aptos" w:cs="Arial"/>
        </w:rPr>
        <w:t xml:space="preserve"> </w:t>
      </w:r>
      <w:r w:rsidRPr="003E72A1">
        <w:rPr>
          <w:rFonts w:ascii="Aptos" w:hAnsi="Aptos" w:cs="Arial"/>
        </w:rPr>
        <w:t>teacher</w:t>
      </w:r>
      <w:r w:rsidR="00905C84" w:rsidRPr="003E72A1">
        <w:rPr>
          <w:rFonts w:ascii="Aptos" w:hAnsi="Aptos" w:cs="Arial"/>
        </w:rPr>
        <w:t>s</w:t>
      </w:r>
      <w:r w:rsidRPr="003E72A1">
        <w:rPr>
          <w:rFonts w:ascii="Aptos" w:hAnsi="Aptos" w:cs="Arial"/>
        </w:rPr>
        <w:t xml:space="preserve"> at least </w:t>
      </w:r>
      <w:r w:rsidR="00905C84" w:rsidRPr="003E72A1">
        <w:rPr>
          <w:rFonts w:ascii="Aptos" w:hAnsi="Aptos" w:cs="Arial"/>
        </w:rPr>
        <w:t xml:space="preserve">2 </w:t>
      </w:r>
      <w:r w:rsidRPr="003E72A1">
        <w:rPr>
          <w:rFonts w:ascii="Aptos" w:hAnsi="Aptos" w:cs="Arial"/>
        </w:rPr>
        <w:t xml:space="preserve">times a year formally. The </w:t>
      </w:r>
      <w:r w:rsidR="000F26D3">
        <w:rPr>
          <w:rFonts w:ascii="Aptos" w:hAnsi="Aptos" w:cs="Arial"/>
        </w:rPr>
        <w:t>SENDCo</w:t>
      </w:r>
      <w:r w:rsidRPr="003E72A1">
        <w:rPr>
          <w:rFonts w:ascii="Aptos" w:hAnsi="Aptos" w:cs="Arial"/>
        </w:rPr>
        <w:t xml:space="preserve"> is </w:t>
      </w:r>
      <w:r w:rsidR="0061174D" w:rsidRPr="003E72A1">
        <w:rPr>
          <w:rFonts w:ascii="Aptos" w:hAnsi="Aptos" w:cs="Arial"/>
        </w:rPr>
        <w:t xml:space="preserve">available via several methods to communicate with parents and review need.  </w:t>
      </w:r>
    </w:p>
    <w:p w14:paraId="1E2C5C83" w14:textId="7C148643" w:rsidR="004F05B7" w:rsidRPr="003E72A1" w:rsidRDefault="004F05B7" w:rsidP="004F05B7">
      <w:pPr>
        <w:spacing w:line="240" w:lineRule="auto"/>
        <w:jc w:val="both"/>
        <w:rPr>
          <w:rFonts w:ascii="Aptos" w:hAnsi="Aptos" w:cs="Arial"/>
        </w:rPr>
      </w:pPr>
      <w:r w:rsidRPr="003E72A1">
        <w:rPr>
          <w:rFonts w:ascii="Aptos" w:hAnsi="Aptos" w:cs="Arial"/>
        </w:rPr>
        <w:t xml:space="preserve">More information about the support offered to parents/carers from our local authority can be found within their </w:t>
      </w:r>
      <w:r w:rsidRPr="00630BC0">
        <w:rPr>
          <w:rFonts w:ascii="Aptos" w:hAnsi="Aptos" w:cs="Arial"/>
        </w:rPr>
        <w:t>Local Offer</w:t>
      </w:r>
      <w:r w:rsidRPr="003E72A1">
        <w:rPr>
          <w:rFonts w:ascii="Aptos" w:hAnsi="Aptos" w:cs="Arial"/>
        </w:rPr>
        <w:t xml:space="preserve"> – </w:t>
      </w:r>
      <w:r w:rsidR="00630BC0" w:rsidRPr="007470F4">
        <w:rPr>
          <w:rFonts w:ascii="Aptos" w:hAnsi="Aptos" w:cs="Arial"/>
        </w:rPr>
        <w:t xml:space="preserve"> </w:t>
      </w:r>
      <w:hyperlink r:id="rId11" w:history="1">
        <w:proofErr w:type="spellStart"/>
        <w:r w:rsidR="00630BC0" w:rsidRPr="000F4059">
          <w:rPr>
            <w:color w:val="0000FF"/>
            <w:u w:val="single"/>
          </w:rPr>
          <w:t>DudleyCI</w:t>
        </w:r>
        <w:proofErr w:type="spellEnd"/>
      </w:hyperlink>
    </w:p>
    <w:p w14:paraId="26E5CBA2" w14:textId="77777777" w:rsidR="004F05B7" w:rsidRPr="003E72A1" w:rsidRDefault="004F05B7" w:rsidP="00A40D8C">
      <w:pPr>
        <w:pStyle w:val="Heading2"/>
        <w:rPr>
          <w:rFonts w:ascii="Aptos" w:hAnsi="Aptos"/>
        </w:rPr>
      </w:pPr>
      <w:bookmarkStart w:id="33" w:name="_Toc147322646"/>
      <w:bookmarkStart w:id="34" w:name="_Toc147483827"/>
      <w:bookmarkStart w:id="35" w:name="_Toc197425912"/>
      <w:r w:rsidRPr="003E72A1">
        <w:rPr>
          <w:rFonts w:ascii="Aptos" w:hAnsi="Aptos"/>
        </w:rPr>
        <w:t>Children in Care</w:t>
      </w:r>
      <w:bookmarkEnd w:id="33"/>
      <w:bookmarkEnd w:id="34"/>
      <w:bookmarkEnd w:id="35"/>
    </w:p>
    <w:p w14:paraId="58C1C89D" w14:textId="77777777" w:rsidR="004F05B7" w:rsidRPr="003E72A1" w:rsidRDefault="004F05B7" w:rsidP="004F05B7">
      <w:pPr>
        <w:spacing w:line="240" w:lineRule="auto"/>
        <w:jc w:val="both"/>
        <w:rPr>
          <w:rFonts w:ascii="Aptos" w:hAnsi="Aptos" w:cs="Arial"/>
        </w:rPr>
      </w:pPr>
      <w:r w:rsidRPr="003E72A1">
        <w:rPr>
          <w:rFonts w:ascii="Aptos" w:hAnsi="Aptos" w:cs="Arial"/>
        </w:rPr>
        <w:t>When a child is in care, the carers are accorded the same rights and responsibilities as parents. The school has both an appointed member of staff and a governor for Looked after Children.</w:t>
      </w:r>
    </w:p>
    <w:p w14:paraId="1D3A02CF" w14:textId="77777777" w:rsidR="004F05B7" w:rsidRPr="003E72A1" w:rsidRDefault="004F05B7" w:rsidP="00A40D8C">
      <w:pPr>
        <w:pStyle w:val="Heading2"/>
        <w:rPr>
          <w:rFonts w:ascii="Aptos" w:hAnsi="Aptos"/>
        </w:rPr>
      </w:pPr>
      <w:bookmarkStart w:id="36" w:name="_Toc147322647"/>
      <w:bookmarkStart w:id="37" w:name="_Toc147483828"/>
      <w:bookmarkStart w:id="38" w:name="_Toc197425913"/>
      <w:r w:rsidRPr="003E72A1">
        <w:rPr>
          <w:rFonts w:ascii="Aptos" w:hAnsi="Aptos"/>
        </w:rPr>
        <w:lastRenderedPageBreak/>
        <w:t>Pupil Voice</w:t>
      </w:r>
      <w:bookmarkEnd w:id="36"/>
      <w:bookmarkEnd w:id="37"/>
      <w:bookmarkEnd w:id="38"/>
    </w:p>
    <w:p w14:paraId="558A7585" w14:textId="77777777" w:rsidR="004F05B7" w:rsidRPr="003E72A1" w:rsidRDefault="004F05B7" w:rsidP="004F05B7">
      <w:pPr>
        <w:spacing w:line="240" w:lineRule="auto"/>
        <w:jc w:val="both"/>
        <w:rPr>
          <w:rFonts w:ascii="Aptos" w:hAnsi="Aptos" w:cs="Arial"/>
        </w:rPr>
      </w:pPr>
      <w:r w:rsidRPr="003E72A1">
        <w:rPr>
          <w:rFonts w:ascii="Aptos" w:hAnsi="Aptos" w:cs="Arial"/>
        </w:rPr>
        <w:t>We hold the views of pupils highly and recognise the importance of gaining genuine pupil views in promoting the best pupil outcomes. Pupils are able to share their views in a number of different ways (appropriate to age and ability).</w:t>
      </w:r>
    </w:p>
    <w:p w14:paraId="3BCB639B" w14:textId="4721D650" w:rsidR="004F05B7" w:rsidRPr="003E72A1" w:rsidRDefault="004F05B7" w:rsidP="004F05B7">
      <w:pPr>
        <w:spacing w:line="240" w:lineRule="auto"/>
        <w:jc w:val="both"/>
        <w:rPr>
          <w:rFonts w:ascii="Aptos" w:hAnsi="Aptos" w:cs="Arial"/>
        </w:rPr>
      </w:pPr>
      <w:r w:rsidRPr="003E72A1">
        <w:rPr>
          <w:rFonts w:ascii="Aptos" w:hAnsi="Aptos" w:cs="Arial"/>
        </w:rPr>
        <w:t>These views are welcome at any time but are specifically sought as part of their annual review</w:t>
      </w:r>
      <w:r w:rsidR="00577909" w:rsidRPr="003E72A1">
        <w:rPr>
          <w:rFonts w:ascii="Aptos" w:hAnsi="Aptos" w:cs="Arial"/>
        </w:rPr>
        <w:t>,</w:t>
      </w:r>
      <w:r w:rsidR="00E551CC" w:rsidRPr="003E72A1">
        <w:rPr>
          <w:rFonts w:ascii="Aptos" w:hAnsi="Aptos" w:cs="Arial"/>
        </w:rPr>
        <w:t xml:space="preserve"> if they </w:t>
      </w:r>
      <w:r w:rsidR="00577909" w:rsidRPr="003E72A1">
        <w:rPr>
          <w:rFonts w:ascii="Aptos" w:hAnsi="Aptos" w:cs="Arial"/>
        </w:rPr>
        <w:t xml:space="preserve">are in receipt of an EHC </w:t>
      </w:r>
      <w:proofErr w:type="gramStart"/>
      <w:r w:rsidR="00577909" w:rsidRPr="003E72A1">
        <w:rPr>
          <w:rFonts w:ascii="Aptos" w:hAnsi="Aptos" w:cs="Arial"/>
        </w:rPr>
        <w:t xml:space="preserve">Plan </w:t>
      </w:r>
      <w:r w:rsidRPr="003E72A1">
        <w:rPr>
          <w:rFonts w:ascii="Aptos" w:hAnsi="Aptos" w:cs="Arial"/>
        </w:rPr>
        <w:t>,</w:t>
      </w:r>
      <w:proofErr w:type="gramEnd"/>
      <w:r w:rsidRPr="003E72A1">
        <w:rPr>
          <w:rFonts w:ascii="Aptos" w:hAnsi="Aptos" w:cs="Arial"/>
        </w:rPr>
        <w:t xml:space="preserve"> as part of their </w:t>
      </w:r>
      <w:r w:rsidR="00E551CC" w:rsidRPr="003E72A1">
        <w:rPr>
          <w:rFonts w:ascii="Aptos" w:hAnsi="Aptos" w:cs="Arial"/>
        </w:rPr>
        <w:t>review meeting</w:t>
      </w:r>
      <w:r w:rsidR="00630BC0">
        <w:rPr>
          <w:rFonts w:ascii="Aptos" w:hAnsi="Aptos" w:cs="Arial"/>
        </w:rPr>
        <w:t>s</w:t>
      </w:r>
      <w:r w:rsidRPr="003E72A1">
        <w:rPr>
          <w:rFonts w:ascii="Aptos" w:hAnsi="Aptos" w:cs="Arial"/>
        </w:rPr>
        <w:t xml:space="preserve"> and at the end of a targeted intervention. We ask all pupils to contribute to the setting of their own targets.</w:t>
      </w:r>
    </w:p>
    <w:p w14:paraId="04B9078E" w14:textId="77777777" w:rsidR="004F05B7" w:rsidRPr="003E72A1" w:rsidRDefault="004F05B7" w:rsidP="00A40D8C">
      <w:pPr>
        <w:pStyle w:val="Heading2"/>
        <w:rPr>
          <w:rFonts w:ascii="Aptos" w:hAnsi="Aptos"/>
        </w:rPr>
      </w:pPr>
      <w:bookmarkStart w:id="39" w:name="_Toc147322648"/>
      <w:bookmarkStart w:id="40" w:name="_Toc147483829"/>
      <w:bookmarkStart w:id="41" w:name="_Toc197425914"/>
      <w:r w:rsidRPr="003E72A1">
        <w:rPr>
          <w:rFonts w:ascii="Aptos" w:hAnsi="Aptos"/>
        </w:rPr>
        <w:t>Partnership with External Agencies</w:t>
      </w:r>
      <w:bookmarkEnd w:id="39"/>
      <w:bookmarkEnd w:id="40"/>
      <w:bookmarkEnd w:id="41"/>
    </w:p>
    <w:p w14:paraId="496388AF" w14:textId="77777777" w:rsidR="004F05B7" w:rsidRPr="003E72A1" w:rsidRDefault="004F05B7" w:rsidP="004F05B7">
      <w:pPr>
        <w:spacing w:line="240" w:lineRule="auto"/>
        <w:jc w:val="both"/>
        <w:rPr>
          <w:rFonts w:ascii="Aptos" w:hAnsi="Aptos" w:cs="Arial"/>
        </w:rPr>
      </w:pPr>
      <w:r w:rsidRPr="003E72A1">
        <w:rPr>
          <w:rFonts w:ascii="Aptos" w:hAnsi="Aptos" w:cs="Arial"/>
        </w:rPr>
        <w:t>The School is supported by a wide range of different agencies and teams. The school’s SEN Information report details which agencies the school has worked with in the last 12 months. This report can be found on the school website and is up-dated annually.</w:t>
      </w:r>
    </w:p>
    <w:p w14:paraId="0A7F80F6" w14:textId="77777777" w:rsidR="004F05B7" w:rsidRPr="003E72A1" w:rsidRDefault="004F05B7" w:rsidP="00A40D8C">
      <w:pPr>
        <w:pStyle w:val="Heading2"/>
        <w:rPr>
          <w:rFonts w:ascii="Aptos" w:hAnsi="Aptos"/>
        </w:rPr>
      </w:pPr>
      <w:bookmarkStart w:id="42" w:name="_Toc147322649"/>
      <w:bookmarkStart w:id="43" w:name="_Toc147483830"/>
      <w:bookmarkStart w:id="44" w:name="_Toc197425915"/>
      <w:r w:rsidRPr="003E72A1">
        <w:rPr>
          <w:rFonts w:ascii="Aptos" w:hAnsi="Aptos"/>
        </w:rPr>
        <w:t>Roles and Responsibilities</w:t>
      </w:r>
      <w:bookmarkEnd w:id="42"/>
      <w:bookmarkEnd w:id="43"/>
      <w:bookmarkEnd w:id="44"/>
    </w:p>
    <w:p w14:paraId="5883199C" w14:textId="69219B57" w:rsidR="004F05B7" w:rsidRPr="003E72A1" w:rsidRDefault="004F05B7" w:rsidP="004F05B7">
      <w:pPr>
        <w:spacing w:line="240" w:lineRule="auto"/>
        <w:jc w:val="both"/>
        <w:rPr>
          <w:rFonts w:ascii="Aptos" w:hAnsi="Aptos" w:cs="Arial"/>
        </w:rPr>
      </w:pPr>
      <w:r w:rsidRPr="003E72A1">
        <w:rPr>
          <w:rFonts w:ascii="Aptos" w:hAnsi="Aptos" w:cs="Arial"/>
        </w:rPr>
        <w:t xml:space="preserve">Provision for pupils with special educational needs is a matter for the school as a whole. In addition to the Governing Body, Head Teacher and </w:t>
      </w:r>
      <w:r w:rsidR="000F26D3">
        <w:rPr>
          <w:rFonts w:ascii="Aptos" w:hAnsi="Aptos" w:cs="Arial"/>
        </w:rPr>
        <w:t>SENDCo</w:t>
      </w:r>
      <w:r w:rsidRPr="003E72A1">
        <w:rPr>
          <w:rFonts w:ascii="Aptos" w:hAnsi="Aptos" w:cs="Arial"/>
        </w:rPr>
        <w:t>, all members of staff have important responsibilities.</w:t>
      </w:r>
    </w:p>
    <w:p w14:paraId="387A5103" w14:textId="77777777" w:rsidR="004F05B7" w:rsidRPr="003E72A1" w:rsidRDefault="004F05B7" w:rsidP="00A40D8C">
      <w:pPr>
        <w:pStyle w:val="Heading2"/>
        <w:rPr>
          <w:rFonts w:ascii="Aptos" w:hAnsi="Aptos"/>
        </w:rPr>
      </w:pPr>
      <w:bookmarkStart w:id="45" w:name="_Toc147322650"/>
      <w:bookmarkStart w:id="46" w:name="_Toc147483831"/>
      <w:bookmarkStart w:id="47" w:name="_Toc197425916"/>
      <w:r w:rsidRPr="003E72A1">
        <w:rPr>
          <w:rFonts w:ascii="Aptos" w:hAnsi="Aptos"/>
        </w:rPr>
        <w:t>Governing Body:</w:t>
      </w:r>
      <w:bookmarkEnd w:id="45"/>
      <w:bookmarkEnd w:id="46"/>
      <w:bookmarkEnd w:id="47"/>
    </w:p>
    <w:p w14:paraId="4782A3AD" w14:textId="77777777" w:rsidR="004F05B7" w:rsidRPr="003E72A1" w:rsidRDefault="004F05B7" w:rsidP="004F05B7">
      <w:pPr>
        <w:spacing w:line="240" w:lineRule="auto"/>
        <w:jc w:val="both"/>
        <w:rPr>
          <w:rFonts w:ascii="Aptos" w:hAnsi="Aptos" w:cs="Arial"/>
        </w:rPr>
      </w:pPr>
      <w:r w:rsidRPr="003E72A1">
        <w:rPr>
          <w:rFonts w:ascii="Aptos" w:hAnsi="Aptos" w:cs="Arial"/>
        </w:rPr>
        <w:t>The Governing Body endeavours to follow the guidelines as laid down in the SEND Code of Practice (2015) to:</w:t>
      </w:r>
    </w:p>
    <w:p w14:paraId="618DE4DC" w14:textId="77777777" w:rsidR="0093321B" w:rsidRPr="003E72A1" w:rsidRDefault="0093321B" w:rsidP="0093321B">
      <w:pPr>
        <w:pStyle w:val="ListParagraph"/>
        <w:numPr>
          <w:ilvl w:val="0"/>
          <w:numId w:val="17"/>
        </w:numPr>
        <w:spacing w:line="240" w:lineRule="auto"/>
        <w:jc w:val="both"/>
        <w:rPr>
          <w:rFonts w:ascii="Aptos" w:hAnsi="Aptos" w:cs="Arial"/>
        </w:rPr>
      </w:pPr>
      <w:bookmarkStart w:id="48" w:name="_Toc147322651"/>
      <w:bookmarkStart w:id="49" w:name="_Toc147483832"/>
      <w:r w:rsidRPr="003E72A1">
        <w:rPr>
          <w:rFonts w:ascii="Aptos" w:hAnsi="Aptos" w:cs="Arial"/>
        </w:rPr>
        <w:t>Appoint a member of the LGB to advocate for the needs of pupils with SEND.</w:t>
      </w:r>
    </w:p>
    <w:p w14:paraId="1B91C8FB" w14:textId="77777777" w:rsidR="0093321B" w:rsidRPr="003E72A1" w:rsidRDefault="0093321B" w:rsidP="0093321B">
      <w:pPr>
        <w:pStyle w:val="ListParagraph"/>
        <w:numPr>
          <w:ilvl w:val="0"/>
          <w:numId w:val="17"/>
        </w:numPr>
        <w:spacing w:line="240" w:lineRule="auto"/>
        <w:jc w:val="both"/>
        <w:rPr>
          <w:rFonts w:ascii="Aptos" w:hAnsi="Aptos" w:cs="Arial"/>
        </w:rPr>
      </w:pPr>
      <w:r w:rsidRPr="003E72A1">
        <w:rPr>
          <w:rFonts w:ascii="Aptos" w:hAnsi="Aptos" w:cs="Arial"/>
        </w:rPr>
        <w:t>Challenge and support the school to use its best endeavours to make sure that a pupil with SEN gets the support they need – this means doing everything they can to meet children and young people’s Special Educational Needs. </w:t>
      </w:r>
    </w:p>
    <w:p w14:paraId="42D7FEBB" w14:textId="77777777" w:rsidR="0093321B" w:rsidRPr="003E72A1" w:rsidRDefault="0093321B" w:rsidP="0093321B">
      <w:pPr>
        <w:pStyle w:val="ListParagraph"/>
        <w:numPr>
          <w:ilvl w:val="0"/>
          <w:numId w:val="17"/>
        </w:numPr>
        <w:spacing w:line="240" w:lineRule="auto"/>
        <w:jc w:val="both"/>
        <w:rPr>
          <w:rFonts w:ascii="Aptos" w:hAnsi="Aptos" w:cs="Arial"/>
        </w:rPr>
      </w:pPr>
      <w:r w:rsidRPr="003E72A1">
        <w:rPr>
          <w:rFonts w:ascii="Aptos" w:hAnsi="Aptos" w:cs="Arial"/>
        </w:rPr>
        <w:t>Ensure that children and young people with SEN engage in the activities of the school alongside pupils who do not have SEN. </w:t>
      </w:r>
    </w:p>
    <w:p w14:paraId="73541297" w14:textId="49513F2F" w:rsidR="0093321B" w:rsidRPr="003E72A1" w:rsidRDefault="0093321B" w:rsidP="0093321B">
      <w:pPr>
        <w:pStyle w:val="ListParagraph"/>
        <w:numPr>
          <w:ilvl w:val="0"/>
          <w:numId w:val="17"/>
        </w:numPr>
        <w:spacing w:line="240" w:lineRule="auto"/>
        <w:jc w:val="both"/>
        <w:rPr>
          <w:rFonts w:ascii="Aptos" w:hAnsi="Aptos" w:cs="Arial"/>
        </w:rPr>
      </w:pPr>
      <w:r w:rsidRPr="003E72A1">
        <w:rPr>
          <w:rFonts w:ascii="Aptos" w:hAnsi="Aptos" w:cs="Arial"/>
        </w:rPr>
        <w:t xml:space="preserve">Check that the school has designated a teacher to be responsible for co-ordinating SEN provision – the SEN co-ordinator, or </w:t>
      </w:r>
      <w:r w:rsidR="000F26D3">
        <w:rPr>
          <w:rFonts w:ascii="Aptos" w:hAnsi="Aptos" w:cs="Arial"/>
        </w:rPr>
        <w:t>SENDCo</w:t>
      </w:r>
      <w:r w:rsidRPr="003E72A1">
        <w:rPr>
          <w:rFonts w:ascii="Aptos" w:hAnsi="Aptos" w:cs="Arial"/>
        </w:rPr>
        <w:t>. </w:t>
      </w:r>
    </w:p>
    <w:p w14:paraId="7B5A0FB5" w14:textId="77777777" w:rsidR="0093321B" w:rsidRPr="003E72A1" w:rsidRDefault="0093321B" w:rsidP="0093321B">
      <w:pPr>
        <w:pStyle w:val="ListParagraph"/>
        <w:numPr>
          <w:ilvl w:val="0"/>
          <w:numId w:val="17"/>
        </w:numPr>
        <w:spacing w:line="240" w:lineRule="auto"/>
        <w:jc w:val="both"/>
        <w:rPr>
          <w:rFonts w:ascii="Aptos" w:hAnsi="Aptos" w:cs="Arial"/>
        </w:rPr>
      </w:pPr>
      <w:r w:rsidRPr="003E72A1">
        <w:rPr>
          <w:rFonts w:ascii="Aptos" w:hAnsi="Aptos" w:cs="Arial"/>
        </w:rPr>
        <w:t>Ensure that the school informs parents/carers when they are making special educational provision for a child. </w:t>
      </w:r>
    </w:p>
    <w:p w14:paraId="49197F7A" w14:textId="77777777" w:rsidR="0093321B" w:rsidRPr="003E72A1" w:rsidRDefault="0093321B" w:rsidP="0093321B">
      <w:pPr>
        <w:pStyle w:val="ListParagraph"/>
        <w:numPr>
          <w:ilvl w:val="0"/>
          <w:numId w:val="17"/>
        </w:numPr>
        <w:spacing w:line="240" w:lineRule="auto"/>
        <w:jc w:val="both"/>
        <w:rPr>
          <w:rFonts w:ascii="Aptos" w:hAnsi="Aptos" w:cs="Arial"/>
        </w:rPr>
      </w:pPr>
      <w:r w:rsidRPr="003E72A1">
        <w:rPr>
          <w:rFonts w:ascii="Aptos" w:hAnsi="Aptos" w:cs="Arial"/>
        </w:rPr>
        <w:t xml:space="preserve">Confirm that the school has prepared </w:t>
      </w:r>
      <w:proofErr w:type="gramStart"/>
      <w:r w:rsidRPr="003E72A1">
        <w:rPr>
          <w:rFonts w:ascii="Aptos" w:hAnsi="Aptos" w:cs="Arial"/>
        </w:rPr>
        <w:t>an</w:t>
      </w:r>
      <w:proofErr w:type="gramEnd"/>
      <w:r w:rsidRPr="003E72A1">
        <w:rPr>
          <w:rFonts w:ascii="Aptos" w:hAnsi="Aptos" w:cs="Arial"/>
        </w:rPr>
        <w:t xml:space="preserve"> SEN Information Report to confirm their arrangements for the admission of disabled children, the steps being taken to prevent disabled children from being treated less favourably than others, the facilities provided to enable access to the school for disabled children and their accessibility plan showing how they plan to improve access progressively over time. </w:t>
      </w:r>
    </w:p>
    <w:p w14:paraId="4284EC73" w14:textId="77777777" w:rsidR="004F05B7" w:rsidRPr="003E72A1" w:rsidRDefault="004F05B7" w:rsidP="00A40D8C">
      <w:pPr>
        <w:pStyle w:val="Heading2"/>
        <w:rPr>
          <w:rFonts w:ascii="Aptos" w:hAnsi="Aptos"/>
        </w:rPr>
      </w:pPr>
      <w:bookmarkStart w:id="50" w:name="_Toc197425917"/>
      <w:r w:rsidRPr="003E72A1">
        <w:rPr>
          <w:rFonts w:ascii="Aptos" w:hAnsi="Aptos"/>
        </w:rPr>
        <w:t>The Headteacher</w:t>
      </w:r>
      <w:bookmarkEnd w:id="48"/>
      <w:bookmarkEnd w:id="49"/>
      <w:bookmarkEnd w:id="50"/>
    </w:p>
    <w:p w14:paraId="006FDBBC" w14:textId="44F960A6" w:rsidR="004F05B7" w:rsidRPr="003E72A1" w:rsidRDefault="004F05B7" w:rsidP="004F05B7">
      <w:pPr>
        <w:spacing w:line="240" w:lineRule="auto"/>
        <w:jc w:val="both"/>
        <w:rPr>
          <w:rFonts w:ascii="Aptos" w:hAnsi="Aptos" w:cs="Arial"/>
        </w:rPr>
      </w:pPr>
      <w:r w:rsidRPr="003E72A1">
        <w:rPr>
          <w:rFonts w:ascii="Aptos" w:hAnsi="Aptos" w:cs="Arial"/>
        </w:rPr>
        <w:t xml:space="preserve">The Headteacher has responsibility for the day-to-day management of all aspects of the school’s work, including provision for pupils with special educational needs. The Headteacher will keep the Governing Body fully informed on Special Educational Needs issues. The Headteacher will work closely with the </w:t>
      </w:r>
      <w:r w:rsidR="000F26D3">
        <w:rPr>
          <w:rFonts w:ascii="Aptos" w:hAnsi="Aptos" w:cs="Arial"/>
        </w:rPr>
        <w:t>SENDCo</w:t>
      </w:r>
      <w:r w:rsidRPr="003E72A1">
        <w:rPr>
          <w:rFonts w:ascii="Aptos" w:hAnsi="Aptos" w:cs="Arial"/>
        </w:rPr>
        <w:t xml:space="preserve"> and the Governor with responsibility for SEND.</w:t>
      </w:r>
    </w:p>
    <w:p w14:paraId="5E4D7A9C" w14:textId="2DFD8E62" w:rsidR="004F05B7" w:rsidRPr="003E72A1" w:rsidRDefault="004F05B7" w:rsidP="004F05B7">
      <w:pPr>
        <w:spacing w:line="240" w:lineRule="auto"/>
        <w:jc w:val="both"/>
        <w:rPr>
          <w:rFonts w:ascii="Aptos" w:hAnsi="Aptos" w:cs="Arial"/>
        </w:rPr>
      </w:pPr>
      <w:r w:rsidRPr="003E72A1">
        <w:rPr>
          <w:rFonts w:ascii="Aptos" w:hAnsi="Aptos" w:cs="Arial"/>
        </w:rPr>
        <w:t xml:space="preserve">In collaboration with the Headteacher and governing body, the </w:t>
      </w:r>
      <w:r w:rsidR="000F26D3">
        <w:rPr>
          <w:rFonts w:ascii="Aptos" w:hAnsi="Aptos" w:cs="Arial"/>
        </w:rPr>
        <w:t>SENDCo</w:t>
      </w:r>
      <w:r w:rsidRPr="003E72A1">
        <w:rPr>
          <w:rFonts w:ascii="Aptos" w:hAnsi="Aptos" w:cs="Arial"/>
        </w:rPr>
        <w:t xml:space="preserve"> determines the strategic development of the SEND policy and provision with the ultimate aim of raising the achievement of pupils with SEND.</w:t>
      </w:r>
    </w:p>
    <w:p w14:paraId="5D659F2B" w14:textId="734C036A" w:rsidR="004F05B7" w:rsidRPr="003E72A1" w:rsidRDefault="004F05B7" w:rsidP="00A40D8C">
      <w:pPr>
        <w:pStyle w:val="Heading2"/>
        <w:rPr>
          <w:rFonts w:ascii="Aptos" w:hAnsi="Aptos"/>
        </w:rPr>
      </w:pPr>
      <w:bookmarkStart w:id="51" w:name="_Toc147322652"/>
      <w:bookmarkStart w:id="52" w:name="_Toc147483833"/>
      <w:bookmarkStart w:id="53" w:name="_Toc197425918"/>
      <w:r w:rsidRPr="003E72A1">
        <w:rPr>
          <w:rFonts w:ascii="Aptos" w:hAnsi="Aptos"/>
        </w:rPr>
        <w:t xml:space="preserve">The </w:t>
      </w:r>
      <w:r w:rsidR="000F26D3">
        <w:rPr>
          <w:rFonts w:ascii="Aptos" w:hAnsi="Aptos"/>
        </w:rPr>
        <w:t>SENDCo</w:t>
      </w:r>
      <w:bookmarkEnd w:id="51"/>
      <w:bookmarkEnd w:id="52"/>
      <w:bookmarkEnd w:id="53"/>
    </w:p>
    <w:p w14:paraId="1E981A87" w14:textId="4C544DAF" w:rsidR="004F05B7" w:rsidRPr="003E72A1" w:rsidRDefault="004F05B7" w:rsidP="004F05B7">
      <w:pPr>
        <w:spacing w:line="240" w:lineRule="auto"/>
        <w:jc w:val="both"/>
        <w:rPr>
          <w:rFonts w:ascii="Aptos" w:hAnsi="Aptos" w:cs="Arial"/>
        </w:rPr>
      </w:pPr>
      <w:r w:rsidRPr="003E72A1">
        <w:rPr>
          <w:rFonts w:ascii="Aptos" w:hAnsi="Aptos" w:cs="Arial"/>
        </w:rPr>
        <w:t xml:space="preserve">The </w:t>
      </w:r>
      <w:r w:rsidR="000F26D3">
        <w:rPr>
          <w:rFonts w:ascii="Aptos" w:hAnsi="Aptos" w:cs="Arial"/>
        </w:rPr>
        <w:t>SENDCo</w:t>
      </w:r>
      <w:r w:rsidRPr="003E72A1">
        <w:rPr>
          <w:rFonts w:ascii="Aptos" w:hAnsi="Aptos" w:cs="Arial"/>
        </w:rPr>
        <w:t xml:space="preserve"> takes day-to-day responsibility for the operation of the SEND policy and co-ordinates the provision for individual pupils, working closely with staff, parents/carers and external agencies. The </w:t>
      </w:r>
      <w:r w:rsidR="000F26D3">
        <w:rPr>
          <w:rFonts w:ascii="Aptos" w:hAnsi="Aptos" w:cs="Arial"/>
        </w:rPr>
        <w:lastRenderedPageBreak/>
        <w:t>SENDCo</w:t>
      </w:r>
      <w:r w:rsidRPr="003E72A1">
        <w:rPr>
          <w:rFonts w:ascii="Aptos" w:hAnsi="Aptos" w:cs="Arial"/>
        </w:rPr>
        <w:t xml:space="preserve"> provides relevant professional guidance to colleagues with the aim of securing high-quality teaching for pupils with special educational needs.</w:t>
      </w:r>
    </w:p>
    <w:p w14:paraId="4C3E61B8" w14:textId="59351075" w:rsidR="004F05B7" w:rsidRPr="003E72A1" w:rsidRDefault="004F05B7" w:rsidP="004F05B7">
      <w:pPr>
        <w:spacing w:line="240" w:lineRule="auto"/>
        <w:jc w:val="both"/>
        <w:rPr>
          <w:rFonts w:ascii="Aptos" w:hAnsi="Aptos" w:cs="Arial"/>
        </w:rPr>
      </w:pPr>
      <w:r w:rsidRPr="003E72A1">
        <w:rPr>
          <w:rFonts w:ascii="Aptos" w:hAnsi="Aptos" w:cs="Arial"/>
        </w:rPr>
        <w:t xml:space="preserve">Through analysis and assessment of pupils’ needs, and by monitoring the quality of teaching and standards of pupils’ achievements and target setting, the </w:t>
      </w:r>
      <w:r w:rsidR="000F26D3">
        <w:rPr>
          <w:rFonts w:ascii="Aptos" w:hAnsi="Aptos" w:cs="Arial"/>
        </w:rPr>
        <w:t>SENDCo</w:t>
      </w:r>
      <w:r w:rsidRPr="003E72A1">
        <w:rPr>
          <w:rFonts w:ascii="Aptos" w:hAnsi="Aptos" w:cs="Arial"/>
        </w:rPr>
        <w:t xml:space="preserve"> develops effective ways of overcoming barriers to learning and sustaining effective teaching.</w:t>
      </w:r>
    </w:p>
    <w:p w14:paraId="10379DEC" w14:textId="63C54932" w:rsidR="004F05B7" w:rsidRPr="003E72A1" w:rsidRDefault="004F05B7" w:rsidP="004F05B7">
      <w:pPr>
        <w:spacing w:line="240" w:lineRule="auto"/>
        <w:jc w:val="both"/>
        <w:rPr>
          <w:rFonts w:ascii="Aptos" w:hAnsi="Aptos" w:cs="Arial"/>
        </w:rPr>
      </w:pPr>
      <w:r w:rsidRPr="003E72A1">
        <w:rPr>
          <w:rFonts w:ascii="Aptos" w:hAnsi="Aptos" w:cs="Arial"/>
        </w:rPr>
        <w:t xml:space="preserve">The </w:t>
      </w:r>
      <w:r w:rsidR="000F26D3">
        <w:rPr>
          <w:rFonts w:ascii="Aptos" w:hAnsi="Aptos" w:cs="Arial"/>
        </w:rPr>
        <w:t>SENDCo</w:t>
      </w:r>
      <w:r w:rsidRPr="003E72A1">
        <w:rPr>
          <w:rFonts w:ascii="Aptos" w:hAnsi="Aptos" w:cs="Arial"/>
        </w:rPr>
        <w:t xml:space="preserve"> liaises and collaborates with class teachers so that learning for all children is given equal priority.</w:t>
      </w:r>
    </w:p>
    <w:p w14:paraId="40B2248D" w14:textId="2295E433" w:rsidR="004F05B7" w:rsidRPr="003E72A1" w:rsidRDefault="004F05B7" w:rsidP="004F05B7">
      <w:pPr>
        <w:spacing w:line="240" w:lineRule="auto"/>
        <w:jc w:val="both"/>
        <w:rPr>
          <w:rFonts w:ascii="Aptos" w:hAnsi="Aptos" w:cs="Arial"/>
        </w:rPr>
      </w:pPr>
      <w:r w:rsidRPr="003E72A1">
        <w:rPr>
          <w:rFonts w:ascii="Aptos" w:hAnsi="Aptos" w:cs="Arial"/>
        </w:rPr>
        <w:t xml:space="preserve">The principle responsibilities for the </w:t>
      </w:r>
      <w:r w:rsidR="000F26D3">
        <w:rPr>
          <w:rFonts w:ascii="Aptos" w:hAnsi="Aptos" w:cs="Arial"/>
        </w:rPr>
        <w:t>SENDCo</w:t>
      </w:r>
      <w:r w:rsidRPr="003E72A1">
        <w:rPr>
          <w:rFonts w:ascii="Aptos" w:hAnsi="Aptos" w:cs="Arial"/>
        </w:rPr>
        <w:t xml:space="preserve"> include:</w:t>
      </w:r>
    </w:p>
    <w:p w14:paraId="0D310972"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Overseeing the day-to-day operation of the SEND policy.</w:t>
      </w:r>
    </w:p>
    <w:p w14:paraId="2D44142F"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Co-ordinating provision for SEND pupils and reporting on progress.</w:t>
      </w:r>
    </w:p>
    <w:p w14:paraId="27C72AA3"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Advising on the graduated approach to providing SEN support – Assess, Plan, Do, Review.</w:t>
      </w:r>
    </w:p>
    <w:p w14:paraId="1EBB87B5"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Advising on the deployment of the school’s delegated budget and other resources to meet pupils’ needs effectively.</w:t>
      </w:r>
    </w:p>
    <w:p w14:paraId="1B51F217"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Monitoring relevant SEN CPD for all staff.</w:t>
      </w:r>
    </w:p>
    <w:p w14:paraId="31C10CD6" w14:textId="6B60349E"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 xml:space="preserve">Managing the </w:t>
      </w:r>
      <w:r w:rsidR="00281A5E" w:rsidRPr="003E72A1">
        <w:rPr>
          <w:rFonts w:ascii="Aptos" w:hAnsi="Aptos" w:cs="Arial"/>
        </w:rPr>
        <w:t xml:space="preserve">SEND </w:t>
      </w:r>
      <w:r w:rsidRPr="003E72A1">
        <w:rPr>
          <w:rFonts w:ascii="Aptos" w:hAnsi="Aptos" w:cs="Arial"/>
        </w:rPr>
        <w:t>team.</w:t>
      </w:r>
    </w:p>
    <w:p w14:paraId="56163539"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Overseeing the records of all pupils with special educational needs and ensuring they are up to date.</w:t>
      </w:r>
    </w:p>
    <w:p w14:paraId="2D04B07D"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Liaising with parents/carers of children with special educational needs.</w:t>
      </w:r>
    </w:p>
    <w:p w14:paraId="27F36AA7"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Contributing to the in-service training of staff.</w:t>
      </w:r>
    </w:p>
    <w:p w14:paraId="404F47D5"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Being a point of contact with external agencies, especially the local authority and its support services.</w:t>
      </w:r>
    </w:p>
    <w:p w14:paraId="3C8394F0"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Liaising with early years providers, other schools, educational psychologists, health and social care professionals and independent or voluntary bodies.</w:t>
      </w:r>
    </w:p>
    <w:p w14:paraId="1EF59DDF"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Liaising with potential next providers of education to ensure a pupil and their parents/carers are informed about options and a smooth transition is planned.</w:t>
      </w:r>
    </w:p>
    <w:p w14:paraId="4FB62FF4"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Monitoring the impact of interventions provided for pupils with SEND.</w:t>
      </w:r>
    </w:p>
    <w:p w14:paraId="1B5A8979" w14:textId="77777777"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To lead on the development of high quality SEND provision as an integral part of the school improvement plan.</w:t>
      </w:r>
    </w:p>
    <w:p w14:paraId="7B5894A9" w14:textId="23FC45F5" w:rsidR="004F05B7" w:rsidRPr="003E72A1" w:rsidRDefault="004F05B7" w:rsidP="004F05B7">
      <w:pPr>
        <w:pStyle w:val="ListParagraph"/>
        <w:numPr>
          <w:ilvl w:val="0"/>
          <w:numId w:val="9"/>
        </w:numPr>
        <w:spacing w:line="240" w:lineRule="auto"/>
        <w:jc w:val="both"/>
        <w:rPr>
          <w:rFonts w:ascii="Aptos" w:hAnsi="Aptos" w:cs="Arial"/>
        </w:rPr>
      </w:pPr>
      <w:r w:rsidRPr="003E72A1">
        <w:rPr>
          <w:rFonts w:ascii="Aptos" w:hAnsi="Aptos" w:cs="Arial"/>
        </w:rPr>
        <w:t>Working with the Headteacher and the school governors to ensure that the school meets its responsibilities under the Equality Act (2010) with regard to reasonable adjustments and access arrangements.</w:t>
      </w:r>
    </w:p>
    <w:p w14:paraId="510CE785" w14:textId="77777777" w:rsidR="004F05B7" w:rsidRPr="003E72A1" w:rsidRDefault="004F05B7" w:rsidP="00A40D8C">
      <w:pPr>
        <w:pStyle w:val="Heading2"/>
        <w:rPr>
          <w:rFonts w:ascii="Aptos" w:hAnsi="Aptos"/>
        </w:rPr>
      </w:pPr>
      <w:bookmarkStart w:id="54" w:name="_Toc147322653"/>
      <w:bookmarkStart w:id="55" w:name="_Toc147483834"/>
      <w:bookmarkStart w:id="56" w:name="_Toc197425919"/>
      <w:r w:rsidRPr="003E72A1">
        <w:rPr>
          <w:rFonts w:ascii="Aptos" w:hAnsi="Aptos"/>
        </w:rPr>
        <w:t>All Teaching and Non-Teaching Staff</w:t>
      </w:r>
      <w:bookmarkEnd w:id="54"/>
      <w:bookmarkEnd w:id="55"/>
      <w:bookmarkEnd w:id="56"/>
    </w:p>
    <w:p w14:paraId="771AB806" w14:textId="77777777" w:rsidR="004F05B7" w:rsidRPr="003E72A1" w:rsidRDefault="004F05B7" w:rsidP="004F05B7">
      <w:pPr>
        <w:pStyle w:val="ListParagraph"/>
        <w:numPr>
          <w:ilvl w:val="0"/>
          <w:numId w:val="10"/>
        </w:numPr>
        <w:spacing w:line="240" w:lineRule="auto"/>
        <w:jc w:val="both"/>
        <w:rPr>
          <w:rFonts w:ascii="Aptos" w:hAnsi="Aptos" w:cs="Arial"/>
        </w:rPr>
      </w:pPr>
      <w:r w:rsidRPr="003E72A1">
        <w:rPr>
          <w:rFonts w:ascii="Aptos" w:hAnsi="Aptos" w:cs="Arial"/>
        </w:rPr>
        <w:t>All staff are aware of the school’s SEND policy and the procedures for identifying, assessing and making provision for pupils with special educational needs.</w:t>
      </w:r>
    </w:p>
    <w:p w14:paraId="5712AECC" w14:textId="77777777" w:rsidR="004F05B7" w:rsidRPr="003E72A1" w:rsidRDefault="004F05B7" w:rsidP="004F05B7">
      <w:pPr>
        <w:pStyle w:val="ListParagraph"/>
        <w:numPr>
          <w:ilvl w:val="0"/>
          <w:numId w:val="10"/>
        </w:numPr>
        <w:spacing w:line="240" w:lineRule="auto"/>
        <w:jc w:val="both"/>
        <w:rPr>
          <w:rFonts w:ascii="Aptos" w:hAnsi="Aptos" w:cs="Arial"/>
        </w:rPr>
      </w:pPr>
      <w:r w:rsidRPr="003E72A1">
        <w:rPr>
          <w:rFonts w:ascii="Aptos" w:hAnsi="Aptos" w:cs="Arial"/>
        </w:rPr>
        <w:t>Class teachers are fully involved in providing high quality teaching, differentiated for individual pupils. This includes reviewing and, where necessary, improving, their understanding of strategies to identify and support vulnerable pupils and their knowledge of the SEN most frequently encountered.</w:t>
      </w:r>
    </w:p>
    <w:p w14:paraId="02C8A241" w14:textId="77777777" w:rsidR="004F05B7" w:rsidRPr="003E72A1" w:rsidRDefault="004F05B7" w:rsidP="004F05B7">
      <w:pPr>
        <w:pStyle w:val="ListParagraph"/>
        <w:numPr>
          <w:ilvl w:val="0"/>
          <w:numId w:val="10"/>
        </w:numPr>
        <w:spacing w:line="240" w:lineRule="auto"/>
        <w:jc w:val="both"/>
        <w:rPr>
          <w:rFonts w:ascii="Aptos" w:hAnsi="Aptos" w:cs="Arial"/>
        </w:rPr>
      </w:pPr>
      <w:r w:rsidRPr="003E72A1">
        <w:rPr>
          <w:rFonts w:ascii="Aptos" w:hAnsi="Aptos" w:cs="Arial"/>
        </w:rPr>
        <w:t>Class teachers are responsible for the progress and development of all pupils including those with SEND.</w:t>
      </w:r>
    </w:p>
    <w:p w14:paraId="6605386E" w14:textId="64CF8529" w:rsidR="004F05B7" w:rsidRPr="003E72A1" w:rsidRDefault="004F05B7" w:rsidP="004F05B7">
      <w:pPr>
        <w:pStyle w:val="ListParagraph"/>
        <w:numPr>
          <w:ilvl w:val="0"/>
          <w:numId w:val="10"/>
        </w:numPr>
        <w:spacing w:line="240" w:lineRule="auto"/>
        <w:jc w:val="both"/>
        <w:rPr>
          <w:rFonts w:ascii="Aptos" w:hAnsi="Aptos" w:cs="Arial"/>
        </w:rPr>
      </w:pPr>
      <w:r w:rsidRPr="003E72A1">
        <w:rPr>
          <w:rFonts w:ascii="Aptos" w:hAnsi="Aptos" w:cs="Arial"/>
        </w:rPr>
        <w:t xml:space="preserve">Class teachers are responsible for setting suitable learning challenges and facilitating effective special educational provision in response to pupils’ diverse needs in order to remove potential barriers to learning. This process should include working with the </w:t>
      </w:r>
      <w:r w:rsidR="000F26D3">
        <w:rPr>
          <w:rFonts w:ascii="Aptos" w:hAnsi="Aptos" w:cs="Arial"/>
        </w:rPr>
        <w:t>SENDCo</w:t>
      </w:r>
      <w:r w:rsidRPr="003E72A1">
        <w:rPr>
          <w:rFonts w:ascii="Aptos" w:hAnsi="Aptos" w:cs="Arial"/>
        </w:rPr>
        <w:t xml:space="preserve"> to carry out a clear analysis </w:t>
      </w:r>
      <w:proofErr w:type="gramStart"/>
      <w:r w:rsidRPr="003E72A1">
        <w:rPr>
          <w:rFonts w:ascii="Aptos" w:hAnsi="Aptos" w:cs="Arial"/>
        </w:rPr>
        <w:t>of  pupil</w:t>
      </w:r>
      <w:proofErr w:type="gramEnd"/>
      <w:r w:rsidRPr="003E72A1">
        <w:rPr>
          <w:rFonts w:ascii="Aptos" w:hAnsi="Aptos" w:cs="Arial"/>
        </w:rPr>
        <w:t xml:space="preserve"> needs, drawing on the teacher’s assessment and experience of the pupil as well as previous progress and attainment</w:t>
      </w:r>
    </w:p>
    <w:p w14:paraId="7152C33B" w14:textId="77777777" w:rsidR="004F05B7" w:rsidRPr="003E72A1" w:rsidRDefault="004F05B7" w:rsidP="004F05B7">
      <w:pPr>
        <w:pStyle w:val="ListParagraph"/>
        <w:numPr>
          <w:ilvl w:val="0"/>
          <w:numId w:val="10"/>
        </w:numPr>
        <w:spacing w:line="240" w:lineRule="auto"/>
        <w:jc w:val="both"/>
        <w:rPr>
          <w:rFonts w:ascii="Aptos" w:hAnsi="Aptos" w:cs="Arial"/>
        </w:rPr>
      </w:pPr>
      <w:r w:rsidRPr="003E72A1">
        <w:rPr>
          <w:rFonts w:ascii="Aptos" w:hAnsi="Aptos" w:cs="Arial"/>
        </w:rPr>
        <w:lastRenderedPageBreak/>
        <w:t>Class teachers will ensure that any pupil on SEN Support is provided with the required support as outlined in the graduated approach plan and clearly identifies this provision on their class lesson plans for every lesson</w:t>
      </w:r>
    </w:p>
    <w:p w14:paraId="0F18952A" w14:textId="5D8CC6CF" w:rsidR="004F05B7" w:rsidRPr="003E72A1" w:rsidRDefault="00CF7711" w:rsidP="004F05B7">
      <w:pPr>
        <w:pStyle w:val="ListParagraph"/>
        <w:numPr>
          <w:ilvl w:val="0"/>
          <w:numId w:val="10"/>
        </w:numPr>
        <w:spacing w:line="240" w:lineRule="auto"/>
        <w:jc w:val="both"/>
        <w:rPr>
          <w:rFonts w:ascii="Aptos" w:hAnsi="Aptos" w:cs="Arial"/>
        </w:rPr>
      </w:pPr>
      <w:r w:rsidRPr="003E72A1">
        <w:rPr>
          <w:rFonts w:ascii="Aptos" w:hAnsi="Aptos" w:cs="Arial"/>
        </w:rPr>
        <w:t>Education SEND support staff</w:t>
      </w:r>
      <w:r w:rsidR="004F05B7" w:rsidRPr="003E72A1">
        <w:rPr>
          <w:rFonts w:ascii="Aptos" w:hAnsi="Aptos" w:cs="Arial"/>
        </w:rPr>
        <w:t xml:space="preserve"> will liaise with the class teacher and </w:t>
      </w:r>
      <w:r w:rsidR="000F26D3">
        <w:rPr>
          <w:rFonts w:ascii="Aptos" w:hAnsi="Aptos" w:cs="Arial"/>
        </w:rPr>
        <w:t>SENDCo</w:t>
      </w:r>
      <w:r w:rsidR="004F05B7" w:rsidRPr="003E72A1">
        <w:rPr>
          <w:rFonts w:ascii="Aptos" w:hAnsi="Aptos" w:cs="Arial"/>
        </w:rPr>
        <w:t xml:space="preserve"> on planning, on pupil response and on progress in order to contribute effectively to the graduated response.</w:t>
      </w:r>
    </w:p>
    <w:p w14:paraId="3D1F20EF" w14:textId="3D361CC2" w:rsidR="004F05B7" w:rsidRPr="003E72A1" w:rsidRDefault="004F05B7" w:rsidP="00A40D8C">
      <w:pPr>
        <w:pStyle w:val="Heading2"/>
        <w:rPr>
          <w:rFonts w:ascii="Aptos" w:hAnsi="Aptos"/>
        </w:rPr>
      </w:pPr>
      <w:bookmarkStart w:id="57" w:name="_Toc147322654"/>
      <w:bookmarkStart w:id="58" w:name="_Toc147483835"/>
      <w:bookmarkStart w:id="59" w:name="_Toc197425920"/>
      <w:r w:rsidRPr="00630BC0">
        <w:rPr>
          <w:rFonts w:ascii="Aptos" w:hAnsi="Aptos"/>
        </w:rPr>
        <w:t xml:space="preserve">Training and Development </w:t>
      </w:r>
      <w:bookmarkEnd w:id="57"/>
      <w:bookmarkEnd w:id="58"/>
      <w:bookmarkEnd w:id="59"/>
    </w:p>
    <w:p w14:paraId="2CB93258" w14:textId="77777777" w:rsidR="00630BC0" w:rsidRPr="00E97560" w:rsidRDefault="00630BC0" w:rsidP="00630BC0">
      <w:pPr>
        <w:spacing w:line="240" w:lineRule="auto"/>
        <w:jc w:val="both"/>
        <w:rPr>
          <w:rFonts w:ascii="Aptos" w:hAnsi="Aptos" w:cs="Arial"/>
        </w:rPr>
      </w:pPr>
      <w:r w:rsidRPr="00E97560">
        <w:rPr>
          <w:rFonts w:ascii="Aptos" w:hAnsi="Aptos" w:cs="Arial"/>
        </w:rPr>
        <w:t xml:space="preserve">Training needs are identified in response to the needs of all pupils. We have a number of </w:t>
      </w:r>
      <w:proofErr w:type="gramStart"/>
      <w:r w:rsidRPr="00E97560">
        <w:rPr>
          <w:rFonts w:ascii="Aptos" w:hAnsi="Aptos" w:cs="Arial"/>
        </w:rPr>
        <w:t>staff</w:t>
      </w:r>
      <w:proofErr w:type="gramEnd"/>
      <w:r w:rsidRPr="00E97560">
        <w:rPr>
          <w:rFonts w:ascii="Aptos" w:hAnsi="Aptos" w:cs="Arial"/>
        </w:rPr>
        <w:t xml:space="preserve"> with specific training including areas of speech and language provision, literacy and numeracy interventions, nurture provision and mental health.  </w:t>
      </w:r>
    </w:p>
    <w:p w14:paraId="0B5CE1BD" w14:textId="3C1AF03A" w:rsidR="004F05B7" w:rsidRPr="003E72A1" w:rsidRDefault="004F05B7" w:rsidP="004F05B7">
      <w:pPr>
        <w:spacing w:line="240" w:lineRule="auto"/>
        <w:jc w:val="both"/>
        <w:rPr>
          <w:rFonts w:ascii="Aptos" w:hAnsi="Aptos" w:cs="Arial"/>
        </w:rPr>
      </w:pPr>
      <w:r w:rsidRPr="003E72A1">
        <w:rPr>
          <w:rFonts w:ascii="Aptos" w:hAnsi="Aptos" w:cs="Arial"/>
        </w:rPr>
        <w:t>The whole school attends training session</w:t>
      </w:r>
      <w:r w:rsidR="00CD4B64" w:rsidRPr="003E72A1">
        <w:rPr>
          <w:rFonts w:ascii="Aptos" w:hAnsi="Aptos" w:cs="Arial"/>
        </w:rPr>
        <w:t>s</w:t>
      </w:r>
      <w:r w:rsidRPr="003E72A1">
        <w:rPr>
          <w:rFonts w:ascii="Aptos" w:hAnsi="Aptos" w:cs="Arial"/>
        </w:rPr>
        <w:t xml:space="preserve"> led by the </w:t>
      </w:r>
      <w:proofErr w:type="spellStart"/>
      <w:r w:rsidR="000F26D3">
        <w:rPr>
          <w:rFonts w:ascii="Aptos" w:hAnsi="Aptos" w:cs="Arial"/>
        </w:rPr>
        <w:t>SENDCo</w:t>
      </w:r>
      <w:proofErr w:type="spellEnd"/>
      <w:r w:rsidR="00111E29">
        <w:rPr>
          <w:rFonts w:ascii="Aptos" w:hAnsi="Aptos" w:cs="Arial"/>
        </w:rPr>
        <w:t>. This can be as part of an INSET day or staff meetings</w:t>
      </w:r>
      <w:r w:rsidRPr="003E72A1">
        <w:rPr>
          <w:rFonts w:ascii="Aptos" w:hAnsi="Aptos" w:cs="Arial"/>
        </w:rPr>
        <w:t>.</w:t>
      </w:r>
      <w:r w:rsidR="00111E29">
        <w:rPr>
          <w:rFonts w:ascii="Aptos" w:hAnsi="Aptos" w:cs="Arial"/>
        </w:rPr>
        <w:t xml:space="preserve"> Staff also have access to specialist training via UL, e.g. SEND Conference and Cluster working.</w:t>
      </w:r>
    </w:p>
    <w:p w14:paraId="054CBD98" w14:textId="59350D40" w:rsidR="004F05B7" w:rsidRPr="003E72A1" w:rsidRDefault="004F05B7" w:rsidP="004F05B7">
      <w:pPr>
        <w:spacing w:line="240" w:lineRule="auto"/>
        <w:jc w:val="both"/>
        <w:rPr>
          <w:rFonts w:ascii="Aptos" w:hAnsi="Aptos" w:cs="Arial"/>
        </w:rPr>
      </w:pPr>
      <w:r w:rsidRPr="003E72A1">
        <w:rPr>
          <w:rFonts w:ascii="Aptos" w:hAnsi="Aptos" w:cs="Arial"/>
        </w:rPr>
        <w:t xml:space="preserve">All members of teaching staff discuss the progress of </w:t>
      </w:r>
      <w:r w:rsidR="00886E4B" w:rsidRPr="003E72A1">
        <w:rPr>
          <w:rFonts w:ascii="Aptos" w:hAnsi="Aptos" w:cs="Arial"/>
        </w:rPr>
        <w:t xml:space="preserve">all </w:t>
      </w:r>
      <w:r w:rsidRPr="003E72A1">
        <w:rPr>
          <w:rFonts w:ascii="Aptos" w:hAnsi="Aptos" w:cs="Arial"/>
        </w:rPr>
        <w:t>pupils and the support and provision that is being offered</w:t>
      </w:r>
      <w:r w:rsidR="0005286F" w:rsidRPr="003E72A1">
        <w:rPr>
          <w:rFonts w:ascii="Aptos" w:hAnsi="Aptos" w:cs="Arial"/>
        </w:rPr>
        <w:t xml:space="preserve"> to them through </w:t>
      </w:r>
      <w:r w:rsidR="00111E29">
        <w:rPr>
          <w:rFonts w:ascii="Aptos" w:hAnsi="Aptos" w:cs="Arial"/>
        </w:rPr>
        <w:t>Pupil Progress Meetings</w:t>
      </w:r>
      <w:r w:rsidRPr="003E72A1">
        <w:rPr>
          <w:rFonts w:ascii="Aptos" w:hAnsi="Aptos" w:cs="Arial"/>
        </w:rPr>
        <w:t>.</w:t>
      </w:r>
      <w:r w:rsidR="00886E4B" w:rsidRPr="003E72A1">
        <w:rPr>
          <w:rFonts w:ascii="Aptos" w:hAnsi="Aptos" w:cs="Arial"/>
        </w:rPr>
        <w:t xml:space="preserve"> The </w:t>
      </w:r>
      <w:r w:rsidR="000F26D3">
        <w:rPr>
          <w:rFonts w:ascii="Aptos" w:hAnsi="Aptos" w:cs="Arial"/>
        </w:rPr>
        <w:t>SENDCo</w:t>
      </w:r>
      <w:r w:rsidR="00886E4B" w:rsidRPr="003E72A1">
        <w:rPr>
          <w:rFonts w:ascii="Aptos" w:hAnsi="Aptos" w:cs="Arial"/>
        </w:rPr>
        <w:t xml:space="preserve"> is involved in th</w:t>
      </w:r>
      <w:r w:rsidR="008D05DA" w:rsidRPr="003E72A1">
        <w:rPr>
          <w:rFonts w:ascii="Aptos" w:hAnsi="Aptos" w:cs="Arial"/>
        </w:rPr>
        <w:t>ese</w:t>
      </w:r>
      <w:r w:rsidR="00886E4B" w:rsidRPr="003E72A1">
        <w:rPr>
          <w:rFonts w:ascii="Aptos" w:hAnsi="Aptos" w:cs="Arial"/>
        </w:rPr>
        <w:t xml:space="preserve"> conversations </w:t>
      </w:r>
      <w:r w:rsidR="00111E29">
        <w:rPr>
          <w:rFonts w:ascii="Aptos" w:hAnsi="Aptos" w:cs="Arial"/>
        </w:rPr>
        <w:t xml:space="preserve">to identify the areas of support </w:t>
      </w:r>
      <w:r w:rsidR="00886E4B" w:rsidRPr="003E72A1">
        <w:rPr>
          <w:rFonts w:ascii="Aptos" w:hAnsi="Aptos" w:cs="Arial"/>
        </w:rPr>
        <w:t xml:space="preserve">if the progress of a student with SEND is </w:t>
      </w:r>
      <w:r w:rsidR="008D05DA" w:rsidRPr="003E72A1">
        <w:rPr>
          <w:rFonts w:ascii="Aptos" w:hAnsi="Aptos" w:cs="Arial"/>
        </w:rPr>
        <w:t>not in line with expectations.</w:t>
      </w:r>
    </w:p>
    <w:p w14:paraId="6C1230F4" w14:textId="77777777" w:rsidR="004F05B7" w:rsidRPr="003E72A1" w:rsidRDefault="004F05B7" w:rsidP="004F05B7">
      <w:pPr>
        <w:spacing w:line="240" w:lineRule="auto"/>
        <w:jc w:val="both"/>
        <w:rPr>
          <w:rFonts w:ascii="Aptos" w:hAnsi="Aptos" w:cs="Arial"/>
        </w:rPr>
      </w:pPr>
      <w:r w:rsidRPr="003E72A1">
        <w:rPr>
          <w:rFonts w:ascii="Aptos" w:hAnsi="Aptos" w:cs="Arial"/>
        </w:rPr>
        <w:t>The school offers opportunities for staff to reflect on their practice and to offer peer-to-peer support and guidance.</w:t>
      </w:r>
    </w:p>
    <w:p w14:paraId="24842D4A" w14:textId="77777777" w:rsidR="00111E29" w:rsidRPr="00E97560" w:rsidRDefault="00111E29" w:rsidP="00111E29">
      <w:pPr>
        <w:pStyle w:val="Heading2"/>
        <w:rPr>
          <w:rFonts w:ascii="Aptos" w:hAnsi="Aptos"/>
        </w:rPr>
      </w:pPr>
      <w:bookmarkStart w:id="60" w:name="_Toc147322655"/>
      <w:bookmarkStart w:id="61" w:name="_Toc147483836"/>
      <w:bookmarkStart w:id="62" w:name="_Toc197425921"/>
      <w:r w:rsidRPr="00E97560">
        <w:rPr>
          <w:rFonts w:ascii="Aptos" w:hAnsi="Aptos"/>
        </w:rPr>
        <w:t>Funding</w:t>
      </w:r>
    </w:p>
    <w:p w14:paraId="7DCA3929" w14:textId="77777777" w:rsidR="00111E29" w:rsidRPr="007470F4" w:rsidRDefault="00111E29" w:rsidP="00111E29">
      <w:pPr>
        <w:spacing w:line="240" w:lineRule="auto"/>
        <w:jc w:val="both"/>
        <w:rPr>
          <w:rFonts w:ascii="Aptos" w:hAnsi="Aptos" w:cs="Arial"/>
        </w:rPr>
      </w:pPr>
      <w:r w:rsidRPr="00E97560">
        <w:rPr>
          <w:rFonts w:ascii="Aptos" w:hAnsi="Aptos" w:cs="Arial"/>
        </w:rPr>
        <w:t>Funding to support the majority of SEN pupils in mainstream schools is delegated to the school’s budget. It is the expectation that schools provide support to their pupils with SEN from the notional budget of £6,000 per pupil. Where the school is not able to meet the needs of a pupil from its budget we will seek “top-up” funding from the local authority. Where a pupil is in receipt of additional funding allocated via an EHC plan, the school will use its best endeavours to ensure it is spent effectively to meet the needs of the pupil and to deliver the outcomes as set out in the EHC plan.</w:t>
      </w:r>
    </w:p>
    <w:p w14:paraId="29E751D7" w14:textId="77777777" w:rsidR="004F05B7" w:rsidRPr="003E72A1" w:rsidRDefault="004F05B7" w:rsidP="00A40D8C">
      <w:pPr>
        <w:pStyle w:val="Heading2"/>
        <w:rPr>
          <w:rFonts w:ascii="Aptos" w:hAnsi="Aptos"/>
        </w:rPr>
      </w:pPr>
      <w:bookmarkStart w:id="63" w:name="_Toc147322656"/>
      <w:bookmarkStart w:id="64" w:name="_Toc147483837"/>
      <w:bookmarkStart w:id="65" w:name="_Toc197425922"/>
      <w:bookmarkEnd w:id="60"/>
      <w:bookmarkEnd w:id="61"/>
      <w:bookmarkEnd w:id="62"/>
      <w:r w:rsidRPr="003E72A1">
        <w:rPr>
          <w:rFonts w:ascii="Aptos" w:hAnsi="Aptos"/>
        </w:rPr>
        <w:t>Storing and Managing Information</w:t>
      </w:r>
      <w:bookmarkEnd w:id="63"/>
      <w:bookmarkEnd w:id="64"/>
      <w:bookmarkEnd w:id="65"/>
    </w:p>
    <w:p w14:paraId="2A3B635F" w14:textId="28676FBF" w:rsidR="004F05B7" w:rsidRPr="003E72A1" w:rsidRDefault="004F05B7" w:rsidP="004F05B7">
      <w:pPr>
        <w:spacing w:line="240" w:lineRule="auto"/>
        <w:jc w:val="both"/>
        <w:rPr>
          <w:rFonts w:ascii="Aptos" w:hAnsi="Aptos" w:cs="Arial"/>
        </w:rPr>
      </w:pPr>
      <w:r w:rsidRPr="003E72A1">
        <w:rPr>
          <w:rFonts w:ascii="Aptos" w:hAnsi="Aptos" w:cs="Arial"/>
        </w:rPr>
        <w:t>Pupil records and SEN information may be shared with staff working closely with SEN pupils to enable them to better meet the individual pupil’s needs. Pupil SEN files are kept in a locked filing cabinet and all electronic informat</w:t>
      </w:r>
      <w:r w:rsidRPr="00111E29">
        <w:rPr>
          <w:rFonts w:ascii="Aptos" w:hAnsi="Aptos" w:cs="Arial"/>
        </w:rPr>
        <w:t>ion is stored on the school system in compliance with our School Systems and Data Storage Policy.</w:t>
      </w:r>
    </w:p>
    <w:p w14:paraId="43600B2E" w14:textId="77777777" w:rsidR="004F05B7" w:rsidRPr="003E72A1" w:rsidRDefault="004F05B7" w:rsidP="00A40D8C">
      <w:pPr>
        <w:pStyle w:val="Heading2"/>
        <w:rPr>
          <w:rFonts w:ascii="Aptos" w:hAnsi="Aptos"/>
        </w:rPr>
      </w:pPr>
      <w:bookmarkStart w:id="66" w:name="_Toc147322657"/>
      <w:bookmarkStart w:id="67" w:name="_Toc147483838"/>
      <w:bookmarkStart w:id="68" w:name="_Toc197425923"/>
      <w:r w:rsidRPr="003E72A1">
        <w:rPr>
          <w:rFonts w:ascii="Aptos" w:hAnsi="Aptos"/>
        </w:rPr>
        <w:t>Complaints</w:t>
      </w:r>
      <w:bookmarkEnd w:id="66"/>
      <w:bookmarkEnd w:id="67"/>
      <w:bookmarkEnd w:id="68"/>
    </w:p>
    <w:p w14:paraId="5699AB1E" w14:textId="77777777" w:rsidR="004F05B7" w:rsidRPr="003E72A1" w:rsidRDefault="004F05B7" w:rsidP="004F05B7">
      <w:pPr>
        <w:spacing w:line="240" w:lineRule="auto"/>
        <w:jc w:val="both"/>
        <w:rPr>
          <w:rFonts w:ascii="Aptos" w:hAnsi="Aptos" w:cs="Arial"/>
        </w:rPr>
      </w:pPr>
      <w:r w:rsidRPr="003E72A1">
        <w:rPr>
          <w:rFonts w:ascii="Aptos" w:hAnsi="Aptos" w:cs="Arial"/>
        </w:rPr>
        <w:t>In the first instance, parent complaints about the provision or organisation of SEND are dealt with through the procedures outlined in the School’s Complaints Policy.</w:t>
      </w:r>
    </w:p>
    <w:p w14:paraId="60467BB5" w14:textId="77777777" w:rsidR="004F05B7" w:rsidRPr="003E72A1" w:rsidRDefault="004F05B7" w:rsidP="004F05B7">
      <w:pPr>
        <w:spacing w:line="240" w:lineRule="auto"/>
        <w:jc w:val="both"/>
        <w:rPr>
          <w:rFonts w:ascii="Aptos" w:hAnsi="Aptos" w:cs="Arial"/>
        </w:rPr>
      </w:pPr>
      <w:r w:rsidRPr="003E72A1">
        <w:rPr>
          <w:rFonts w:ascii="Aptos" w:hAnsi="Aptos" w:cs="Arial"/>
        </w:rPr>
        <w:t xml:space="preserve">If there continues to be disagreement with regard to SEND provision the Local Authority should make arrangements that include the appointment of independent persons with a view to avoiding or resolving disagreements between the parents/carers and the school. This includes access to mediation before tribunal. Parents/carers </w:t>
      </w:r>
      <w:r w:rsidRPr="003E72A1">
        <w:rPr>
          <w:rFonts w:ascii="Aptos" w:hAnsi="Aptos"/>
        </w:rPr>
        <w:t>have the right to appeal certain decisions about their child’s special needs made by their Local Authority. Such an appeal is made to the SEND Tribunal. A decision made by a school cannot be appealed to the SEND Tribunal.</w:t>
      </w:r>
    </w:p>
    <w:p w14:paraId="0B04B87B" w14:textId="77777777" w:rsidR="004F05B7" w:rsidRPr="003E72A1" w:rsidRDefault="004F05B7" w:rsidP="00A40D8C">
      <w:pPr>
        <w:pStyle w:val="Heading2"/>
        <w:rPr>
          <w:rFonts w:ascii="Aptos" w:hAnsi="Aptos"/>
        </w:rPr>
      </w:pPr>
      <w:bookmarkStart w:id="69" w:name="_Toc147322658"/>
      <w:bookmarkStart w:id="70" w:name="_Toc147483839"/>
      <w:bookmarkStart w:id="71" w:name="_Toc197425924"/>
      <w:r w:rsidRPr="003E72A1">
        <w:rPr>
          <w:rFonts w:ascii="Aptos" w:hAnsi="Aptos"/>
        </w:rPr>
        <w:t>Admissions</w:t>
      </w:r>
      <w:bookmarkEnd w:id="69"/>
      <w:bookmarkEnd w:id="70"/>
      <w:bookmarkEnd w:id="71"/>
    </w:p>
    <w:p w14:paraId="4F260579" w14:textId="77777777" w:rsidR="004F05B7" w:rsidRPr="003E72A1" w:rsidRDefault="004F05B7" w:rsidP="004F05B7">
      <w:pPr>
        <w:spacing w:line="240" w:lineRule="auto"/>
        <w:jc w:val="both"/>
        <w:rPr>
          <w:rFonts w:ascii="Aptos" w:hAnsi="Aptos" w:cs="Arial"/>
        </w:rPr>
      </w:pPr>
      <w:r w:rsidRPr="003E72A1">
        <w:rPr>
          <w:rFonts w:ascii="Aptos" w:hAnsi="Aptos" w:cs="Arial"/>
        </w:rPr>
        <w:t>No pupil will be refused admission to school on the basis of his or her special educational need. In line with the Equality Act 2010 we will not discriminate against disabled children in respect of admissions for a reason related to their disability. We will use our best endeavours to provide effective educational provision.</w:t>
      </w:r>
    </w:p>
    <w:p w14:paraId="00ACD50B" w14:textId="3C224EC3" w:rsidR="004F05B7" w:rsidRPr="003E72A1" w:rsidRDefault="004F05B7" w:rsidP="00A40D8C">
      <w:pPr>
        <w:pStyle w:val="Heading2"/>
        <w:rPr>
          <w:rFonts w:ascii="Aptos" w:hAnsi="Aptos"/>
        </w:rPr>
      </w:pPr>
      <w:bookmarkStart w:id="72" w:name="_Toc147322659"/>
      <w:bookmarkStart w:id="73" w:name="_Toc147483840"/>
      <w:bookmarkStart w:id="74" w:name="_Toc197425925"/>
      <w:r w:rsidRPr="003E72A1">
        <w:rPr>
          <w:rFonts w:ascii="Aptos" w:hAnsi="Aptos"/>
        </w:rPr>
        <w:lastRenderedPageBreak/>
        <w:t>Transition Arrangements</w:t>
      </w:r>
      <w:bookmarkEnd w:id="72"/>
      <w:bookmarkEnd w:id="73"/>
      <w:bookmarkEnd w:id="74"/>
    </w:p>
    <w:p w14:paraId="0175B18F" w14:textId="4480C96B" w:rsidR="004F05B7" w:rsidRPr="003E72A1" w:rsidRDefault="004F05B7" w:rsidP="004F05B7">
      <w:pPr>
        <w:spacing w:line="240" w:lineRule="auto"/>
        <w:jc w:val="both"/>
        <w:rPr>
          <w:rFonts w:ascii="Aptos" w:hAnsi="Aptos" w:cs="Arial"/>
        </w:rPr>
      </w:pPr>
      <w:r w:rsidRPr="003E72A1">
        <w:rPr>
          <w:rFonts w:ascii="Aptos" w:hAnsi="Aptos" w:cs="Arial"/>
        </w:rPr>
        <w:t>Support for pupils with SEN includes the planning and preparation at key transitional phases of education. For students arriving</w:t>
      </w:r>
      <w:r w:rsidR="00111E29">
        <w:rPr>
          <w:rFonts w:ascii="Aptos" w:hAnsi="Aptos" w:cs="Arial"/>
        </w:rPr>
        <w:t>/departing Ham Dingle Primary Academy</w:t>
      </w:r>
      <w:r w:rsidRPr="003E72A1">
        <w:rPr>
          <w:rFonts w:ascii="Aptos" w:hAnsi="Aptos" w:cs="Arial"/>
        </w:rPr>
        <w:t xml:space="preserve"> we have a comprehensive package of transitional support that is put in. This includes:</w:t>
      </w:r>
    </w:p>
    <w:p w14:paraId="1B297506" w14:textId="77777777" w:rsidR="004F05B7" w:rsidRPr="003E72A1" w:rsidRDefault="004F05B7" w:rsidP="004F05B7">
      <w:pPr>
        <w:pStyle w:val="ListParagraph"/>
        <w:numPr>
          <w:ilvl w:val="0"/>
          <w:numId w:val="12"/>
        </w:numPr>
        <w:spacing w:line="240" w:lineRule="auto"/>
        <w:jc w:val="both"/>
        <w:rPr>
          <w:rFonts w:ascii="Aptos" w:hAnsi="Aptos" w:cs="Arial"/>
        </w:rPr>
      </w:pPr>
      <w:r w:rsidRPr="003E72A1">
        <w:rPr>
          <w:rFonts w:ascii="Aptos" w:hAnsi="Aptos" w:cs="Arial"/>
        </w:rPr>
        <w:t>Transition days</w:t>
      </w:r>
    </w:p>
    <w:p w14:paraId="207B1D64" w14:textId="08366B68" w:rsidR="004F05B7" w:rsidRDefault="00111E29" w:rsidP="004F05B7">
      <w:pPr>
        <w:pStyle w:val="ListParagraph"/>
        <w:numPr>
          <w:ilvl w:val="0"/>
          <w:numId w:val="12"/>
        </w:numPr>
        <w:spacing w:line="240" w:lineRule="auto"/>
        <w:jc w:val="both"/>
        <w:rPr>
          <w:rFonts w:ascii="Aptos" w:hAnsi="Aptos" w:cs="Arial"/>
        </w:rPr>
      </w:pPr>
      <w:r>
        <w:rPr>
          <w:rFonts w:ascii="Aptos" w:hAnsi="Aptos" w:cs="Arial"/>
        </w:rPr>
        <w:t>Contact</w:t>
      </w:r>
      <w:r w:rsidR="004F05B7" w:rsidRPr="003E72A1">
        <w:rPr>
          <w:rFonts w:ascii="Aptos" w:hAnsi="Aptos" w:cs="Arial"/>
        </w:rPr>
        <w:t xml:space="preserve"> between </w:t>
      </w:r>
      <w:proofErr w:type="spellStart"/>
      <w:r w:rsidR="000F26D3">
        <w:rPr>
          <w:rFonts w:ascii="Aptos" w:hAnsi="Aptos" w:cs="Arial"/>
        </w:rPr>
        <w:t>SENDCo</w:t>
      </w:r>
      <w:r w:rsidR="004F05B7" w:rsidRPr="003E72A1">
        <w:rPr>
          <w:rFonts w:ascii="Aptos" w:hAnsi="Aptos" w:cs="Arial"/>
        </w:rPr>
        <w:t>s</w:t>
      </w:r>
      <w:proofErr w:type="spellEnd"/>
    </w:p>
    <w:p w14:paraId="2AC31F7E" w14:textId="6478B3AE" w:rsidR="00111E29" w:rsidRPr="003E72A1" w:rsidRDefault="00111E29" w:rsidP="004F05B7">
      <w:pPr>
        <w:pStyle w:val="ListParagraph"/>
        <w:numPr>
          <w:ilvl w:val="0"/>
          <w:numId w:val="12"/>
        </w:numPr>
        <w:spacing w:line="240" w:lineRule="auto"/>
        <w:jc w:val="both"/>
        <w:rPr>
          <w:rFonts w:ascii="Aptos" w:hAnsi="Aptos" w:cs="Arial"/>
        </w:rPr>
      </w:pPr>
      <w:r>
        <w:rPr>
          <w:rFonts w:ascii="Aptos" w:hAnsi="Aptos" w:cs="Arial"/>
        </w:rPr>
        <w:t>Offered meetings with parents/agencies</w:t>
      </w:r>
    </w:p>
    <w:p w14:paraId="1A1A237F" w14:textId="61B21758" w:rsidR="004F05B7" w:rsidRPr="00111E29" w:rsidRDefault="004F05B7" w:rsidP="00111E29">
      <w:pPr>
        <w:pStyle w:val="ListParagraph"/>
        <w:numPr>
          <w:ilvl w:val="0"/>
          <w:numId w:val="12"/>
        </w:numPr>
        <w:spacing w:line="240" w:lineRule="auto"/>
        <w:jc w:val="both"/>
        <w:rPr>
          <w:rFonts w:ascii="Aptos" w:hAnsi="Aptos" w:cs="Arial"/>
        </w:rPr>
      </w:pPr>
      <w:r w:rsidRPr="003E72A1">
        <w:rPr>
          <w:rFonts w:ascii="Aptos" w:hAnsi="Aptos" w:cs="Arial"/>
        </w:rPr>
        <w:t>Key staff exchange</w:t>
      </w:r>
    </w:p>
    <w:p w14:paraId="77D073D8" w14:textId="77777777" w:rsidR="004F05B7" w:rsidRPr="003E72A1" w:rsidRDefault="004F05B7" w:rsidP="004F05B7">
      <w:pPr>
        <w:pStyle w:val="ListParagraph"/>
        <w:numPr>
          <w:ilvl w:val="0"/>
          <w:numId w:val="12"/>
        </w:numPr>
        <w:spacing w:line="240" w:lineRule="auto"/>
        <w:jc w:val="both"/>
        <w:rPr>
          <w:rFonts w:ascii="Aptos" w:hAnsi="Aptos" w:cs="Arial"/>
        </w:rPr>
      </w:pPr>
      <w:r w:rsidRPr="003E72A1">
        <w:rPr>
          <w:rFonts w:ascii="Aptos" w:hAnsi="Aptos" w:cs="Arial"/>
        </w:rPr>
        <w:t>Orientation days</w:t>
      </w:r>
    </w:p>
    <w:p w14:paraId="12F93094" w14:textId="5FB36378" w:rsidR="004F05B7" w:rsidRPr="003E72A1" w:rsidRDefault="004F05B7" w:rsidP="00A40D8C">
      <w:pPr>
        <w:pStyle w:val="Heading2"/>
        <w:rPr>
          <w:rFonts w:ascii="Aptos" w:hAnsi="Aptos"/>
        </w:rPr>
      </w:pPr>
      <w:bookmarkStart w:id="75" w:name="_Toc147322660"/>
      <w:bookmarkStart w:id="76" w:name="_Toc147483841"/>
      <w:bookmarkStart w:id="77" w:name="_Toc197425926"/>
      <w:r w:rsidRPr="003E72A1">
        <w:rPr>
          <w:rFonts w:ascii="Aptos" w:hAnsi="Aptos"/>
        </w:rPr>
        <w:t>Access Arrangements</w:t>
      </w:r>
      <w:bookmarkEnd w:id="75"/>
      <w:bookmarkEnd w:id="76"/>
      <w:bookmarkEnd w:id="77"/>
    </w:p>
    <w:p w14:paraId="7CC94673" w14:textId="3B6874D3" w:rsidR="004F05B7" w:rsidRPr="003E72A1" w:rsidRDefault="004F05B7" w:rsidP="004F05B7">
      <w:pPr>
        <w:spacing w:line="240" w:lineRule="auto"/>
        <w:jc w:val="both"/>
        <w:rPr>
          <w:rFonts w:ascii="Aptos" w:hAnsi="Aptos" w:cs="Arial"/>
        </w:rPr>
      </w:pPr>
      <w:r w:rsidRPr="003E72A1">
        <w:rPr>
          <w:rFonts w:ascii="Aptos" w:hAnsi="Aptos" w:cs="Arial"/>
        </w:rPr>
        <w:t xml:space="preserve">Access arrangements are the principal way in which awarding bodies comply with the duty under the Equality Act 2010 to make reasonable adjustments. At </w:t>
      </w:r>
      <w:r w:rsidR="00111E29" w:rsidRPr="00111E29">
        <w:rPr>
          <w:rFonts w:ascii="Aptos" w:hAnsi="Aptos" w:cs="Arial"/>
        </w:rPr>
        <w:t xml:space="preserve">Ham Dingle Primary </w:t>
      </w:r>
      <w:proofErr w:type="gramStart"/>
      <w:r w:rsidR="00111E29" w:rsidRPr="00111E29">
        <w:rPr>
          <w:rFonts w:ascii="Aptos" w:hAnsi="Aptos" w:cs="Arial"/>
        </w:rPr>
        <w:t>Academy</w:t>
      </w:r>
      <w:proofErr w:type="gramEnd"/>
      <w:r w:rsidRPr="003E72A1">
        <w:rPr>
          <w:rFonts w:ascii="Aptos" w:hAnsi="Aptos" w:cs="Arial"/>
        </w:rPr>
        <w:t xml:space="preserve"> we do our best to ensure that those pupils who require access arrangements receive them.  This is based on diagnostic testing as well as history of need and normal way of working. The </w:t>
      </w:r>
      <w:r w:rsidR="000F26D3">
        <w:rPr>
          <w:rFonts w:ascii="Aptos" w:hAnsi="Aptos" w:cs="Arial"/>
        </w:rPr>
        <w:t>SENDCo</w:t>
      </w:r>
      <w:r w:rsidRPr="003E72A1">
        <w:rPr>
          <w:rFonts w:ascii="Aptos" w:hAnsi="Aptos" w:cs="Arial"/>
        </w:rPr>
        <w:t xml:space="preserve"> works closely with all teaching staff in completing the application to the awarding bodies</w:t>
      </w:r>
      <w:r w:rsidR="00111E29">
        <w:rPr>
          <w:rFonts w:ascii="Aptos" w:hAnsi="Aptos" w:cs="Arial"/>
        </w:rPr>
        <w:t>.</w:t>
      </w:r>
    </w:p>
    <w:p w14:paraId="50A09BD1" w14:textId="005EC94C" w:rsidR="004F05B7" w:rsidRPr="003E72A1" w:rsidRDefault="004F05B7" w:rsidP="004F05B7">
      <w:pPr>
        <w:spacing w:line="240" w:lineRule="auto"/>
        <w:jc w:val="both"/>
        <w:rPr>
          <w:rFonts w:ascii="Aptos" w:hAnsi="Aptos" w:cs="Arial"/>
        </w:rPr>
      </w:pPr>
      <w:r w:rsidRPr="003E72A1">
        <w:rPr>
          <w:rFonts w:ascii="Aptos" w:hAnsi="Aptos" w:cs="Arial"/>
        </w:rPr>
        <w:t xml:space="preserve">This policy will be reviewed annually. It will be monitored by the </w:t>
      </w:r>
      <w:r w:rsidR="000F26D3">
        <w:rPr>
          <w:rFonts w:ascii="Aptos" w:hAnsi="Aptos" w:cs="Arial"/>
        </w:rPr>
        <w:t>SENDCo</w:t>
      </w:r>
      <w:r w:rsidRPr="003E72A1">
        <w:rPr>
          <w:rFonts w:ascii="Aptos" w:hAnsi="Aptos" w:cs="Arial"/>
        </w:rPr>
        <w:t xml:space="preserve"> and updated and revised if necessary during the annual cycle.</w:t>
      </w:r>
    </w:p>
    <w:p w14:paraId="3C868C73" w14:textId="77777777" w:rsidR="004F05B7" w:rsidRPr="003E72A1" w:rsidRDefault="004F05B7" w:rsidP="004F05B7">
      <w:pPr>
        <w:spacing w:line="240" w:lineRule="auto"/>
        <w:jc w:val="both"/>
        <w:rPr>
          <w:rFonts w:ascii="Aptos" w:hAnsi="Aptos" w:cs="Arial"/>
        </w:rPr>
      </w:pPr>
    </w:p>
    <w:p w14:paraId="4FED6C63" w14:textId="77777777" w:rsidR="004F05B7" w:rsidRPr="003E72A1" w:rsidRDefault="004F05B7" w:rsidP="004F05B7">
      <w:pPr>
        <w:spacing w:line="240" w:lineRule="auto"/>
        <w:jc w:val="both"/>
        <w:rPr>
          <w:rFonts w:ascii="Aptos" w:hAnsi="Aptos" w:cs="Arial"/>
        </w:rPr>
      </w:pPr>
    </w:p>
    <w:sectPr w:rsidR="004F05B7" w:rsidRPr="003E72A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5220E" w14:textId="77777777" w:rsidR="009B566E" w:rsidRDefault="009B566E" w:rsidP="00775858">
      <w:pPr>
        <w:spacing w:after="0" w:line="240" w:lineRule="auto"/>
      </w:pPr>
      <w:r>
        <w:separator/>
      </w:r>
    </w:p>
  </w:endnote>
  <w:endnote w:type="continuationSeparator" w:id="0">
    <w:p w14:paraId="70566E17" w14:textId="77777777" w:rsidR="009B566E" w:rsidRDefault="009B566E" w:rsidP="00775858">
      <w:pPr>
        <w:spacing w:after="0" w:line="240" w:lineRule="auto"/>
      </w:pPr>
      <w:r>
        <w:continuationSeparator/>
      </w:r>
    </w:p>
  </w:endnote>
  <w:endnote w:type="continuationNotice" w:id="1">
    <w:p w14:paraId="734E47F8" w14:textId="77777777" w:rsidR="009B566E" w:rsidRDefault="009B5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732901"/>
      <w:docPartObj>
        <w:docPartGallery w:val="Page Numbers (Bottom of Page)"/>
        <w:docPartUnique/>
      </w:docPartObj>
    </w:sdtPr>
    <w:sdtEndPr>
      <w:rPr>
        <w:noProof/>
      </w:rPr>
    </w:sdtEndPr>
    <w:sdtContent>
      <w:p w14:paraId="5F603057" w14:textId="5A96C765" w:rsidR="00630BC0" w:rsidRDefault="00630BC0">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0E53D6A1" w14:textId="77777777" w:rsidR="00630BC0" w:rsidRDefault="0063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CB9FA" w14:textId="77777777" w:rsidR="009B566E" w:rsidRDefault="009B566E" w:rsidP="00775858">
      <w:pPr>
        <w:spacing w:after="0" w:line="240" w:lineRule="auto"/>
      </w:pPr>
      <w:r>
        <w:separator/>
      </w:r>
    </w:p>
  </w:footnote>
  <w:footnote w:type="continuationSeparator" w:id="0">
    <w:p w14:paraId="2BD80707" w14:textId="77777777" w:rsidR="009B566E" w:rsidRDefault="009B566E" w:rsidP="00775858">
      <w:pPr>
        <w:spacing w:after="0" w:line="240" w:lineRule="auto"/>
      </w:pPr>
      <w:r>
        <w:continuationSeparator/>
      </w:r>
    </w:p>
  </w:footnote>
  <w:footnote w:type="continuationNotice" w:id="1">
    <w:p w14:paraId="1F658D2F" w14:textId="77777777" w:rsidR="009B566E" w:rsidRDefault="009B56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3ED"/>
    <w:multiLevelType w:val="multilevel"/>
    <w:tmpl w:val="2B3AA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D0AFE"/>
    <w:multiLevelType w:val="hybridMultilevel"/>
    <w:tmpl w:val="E82E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0DB2"/>
    <w:multiLevelType w:val="hybridMultilevel"/>
    <w:tmpl w:val="12BC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9203B"/>
    <w:multiLevelType w:val="multilevel"/>
    <w:tmpl w:val="7236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1F2389"/>
    <w:multiLevelType w:val="hybridMultilevel"/>
    <w:tmpl w:val="E2A8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063C9"/>
    <w:multiLevelType w:val="hybridMultilevel"/>
    <w:tmpl w:val="BE1CB7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590CD1"/>
    <w:multiLevelType w:val="hybridMultilevel"/>
    <w:tmpl w:val="CDB2A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B45C05"/>
    <w:multiLevelType w:val="hybridMultilevel"/>
    <w:tmpl w:val="28E67F1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A6639"/>
    <w:multiLevelType w:val="hybridMultilevel"/>
    <w:tmpl w:val="1464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E3695"/>
    <w:multiLevelType w:val="hybridMultilevel"/>
    <w:tmpl w:val="7F1E1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A274A"/>
    <w:multiLevelType w:val="hybridMultilevel"/>
    <w:tmpl w:val="18D8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8E1386"/>
    <w:multiLevelType w:val="hybridMultilevel"/>
    <w:tmpl w:val="5BBCB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254C22"/>
    <w:multiLevelType w:val="hybridMultilevel"/>
    <w:tmpl w:val="EA1E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51F09"/>
    <w:multiLevelType w:val="hybridMultilevel"/>
    <w:tmpl w:val="54549A9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3B06D7D"/>
    <w:multiLevelType w:val="hybridMultilevel"/>
    <w:tmpl w:val="4730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10756"/>
    <w:multiLevelType w:val="hybridMultilevel"/>
    <w:tmpl w:val="4CBC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23D83"/>
    <w:multiLevelType w:val="hybridMultilevel"/>
    <w:tmpl w:val="31BE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2431D"/>
    <w:multiLevelType w:val="hybridMultilevel"/>
    <w:tmpl w:val="F740E04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AB5A8E"/>
    <w:multiLevelType w:val="hybridMultilevel"/>
    <w:tmpl w:val="9B8E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6158C"/>
    <w:multiLevelType w:val="hybridMultilevel"/>
    <w:tmpl w:val="966AC3D4"/>
    <w:lvl w:ilvl="0" w:tplc="08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1D28AB"/>
    <w:multiLevelType w:val="hybridMultilevel"/>
    <w:tmpl w:val="DA68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27E98"/>
    <w:multiLevelType w:val="hybridMultilevel"/>
    <w:tmpl w:val="F1CCC3D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FC6171F"/>
    <w:multiLevelType w:val="hybridMultilevel"/>
    <w:tmpl w:val="5B68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40CA8"/>
    <w:multiLevelType w:val="hybridMultilevel"/>
    <w:tmpl w:val="2178430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3D14C5C"/>
    <w:multiLevelType w:val="hybridMultilevel"/>
    <w:tmpl w:val="59AC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A644D"/>
    <w:multiLevelType w:val="hybridMultilevel"/>
    <w:tmpl w:val="418E50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A7C03A9"/>
    <w:multiLevelType w:val="hybridMultilevel"/>
    <w:tmpl w:val="20803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ED028D5"/>
    <w:multiLevelType w:val="hybridMultilevel"/>
    <w:tmpl w:val="39CCAC62"/>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F42266C"/>
    <w:multiLevelType w:val="hybridMultilevel"/>
    <w:tmpl w:val="4854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5790C"/>
    <w:multiLevelType w:val="hybridMultilevel"/>
    <w:tmpl w:val="E4FE7EC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180299"/>
    <w:multiLevelType w:val="hybridMultilevel"/>
    <w:tmpl w:val="A7B0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061C87"/>
    <w:multiLevelType w:val="hybridMultilevel"/>
    <w:tmpl w:val="39FCF16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7245F9"/>
    <w:multiLevelType w:val="hybridMultilevel"/>
    <w:tmpl w:val="7278012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20"/>
  </w:num>
  <w:num w:numId="2">
    <w:abstractNumId w:val="10"/>
  </w:num>
  <w:num w:numId="3">
    <w:abstractNumId w:val="1"/>
  </w:num>
  <w:num w:numId="4">
    <w:abstractNumId w:val="12"/>
  </w:num>
  <w:num w:numId="5">
    <w:abstractNumId w:val="16"/>
  </w:num>
  <w:num w:numId="6">
    <w:abstractNumId w:val="26"/>
  </w:num>
  <w:num w:numId="7">
    <w:abstractNumId w:val="30"/>
  </w:num>
  <w:num w:numId="8">
    <w:abstractNumId w:val="15"/>
  </w:num>
  <w:num w:numId="9">
    <w:abstractNumId w:val="28"/>
  </w:num>
  <w:num w:numId="10">
    <w:abstractNumId w:val="9"/>
  </w:num>
  <w:num w:numId="11">
    <w:abstractNumId w:val="25"/>
  </w:num>
  <w:num w:numId="12">
    <w:abstractNumId w:val="22"/>
  </w:num>
  <w:num w:numId="13">
    <w:abstractNumId w:val="17"/>
  </w:num>
  <w:num w:numId="14">
    <w:abstractNumId w:val="6"/>
  </w:num>
  <w:num w:numId="15">
    <w:abstractNumId w:val="0"/>
  </w:num>
  <w:num w:numId="16">
    <w:abstractNumId w:val="3"/>
  </w:num>
  <w:num w:numId="17">
    <w:abstractNumId w:val="5"/>
  </w:num>
  <w:num w:numId="18">
    <w:abstractNumId w:val="2"/>
  </w:num>
  <w:num w:numId="19">
    <w:abstractNumId w:val="24"/>
  </w:num>
  <w:num w:numId="20">
    <w:abstractNumId w:val="8"/>
  </w:num>
  <w:num w:numId="21">
    <w:abstractNumId w:val="7"/>
  </w:num>
  <w:num w:numId="22">
    <w:abstractNumId w:val="11"/>
  </w:num>
  <w:num w:numId="23">
    <w:abstractNumId w:val="18"/>
  </w:num>
  <w:num w:numId="24">
    <w:abstractNumId w:val="4"/>
  </w:num>
  <w:num w:numId="25">
    <w:abstractNumId w:val="14"/>
  </w:num>
  <w:num w:numId="26">
    <w:abstractNumId w:val="32"/>
  </w:num>
  <w:num w:numId="27">
    <w:abstractNumId w:val="31"/>
  </w:num>
  <w:num w:numId="28">
    <w:abstractNumId w:val="21"/>
  </w:num>
  <w:num w:numId="29">
    <w:abstractNumId w:val="27"/>
  </w:num>
  <w:num w:numId="30">
    <w:abstractNumId w:val="23"/>
  </w:num>
  <w:num w:numId="31">
    <w:abstractNumId w:val="19"/>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5D"/>
    <w:rsid w:val="0000400E"/>
    <w:rsid w:val="00016E7C"/>
    <w:rsid w:val="0002136D"/>
    <w:rsid w:val="000349E5"/>
    <w:rsid w:val="00036908"/>
    <w:rsid w:val="00044621"/>
    <w:rsid w:val="00051A1F"/>
    <w:rsid w:val="0005286F"/>
    <w:rsid w:val="00053186"/>
    <w:rsid w:val="0006575D"/>
    <w:rsid w:val="00065D24"/>
    <w:rsid w:val="00091782"/>
    <w:rsid w:val="00092BDE"/>
    <w:rsid w:val="000A12A0"/>
    <w:rsid w:val="000B31B3"/>
    <w:rsid w:val="000B7D8A"/>
    <w:rsid w:val="000C5571"/>
    <w:rsid w:val="000F26D3"/>
    <w:rsid w:val="000F6B17"/>
    <w:rsid w:val="00111A93"/>
    <w:rsid w:val="00111E29"/>
    <w:rsid w:val="00131C2B"/>
    <w:rsid w:val="001324B4"/>
    <w:rsid w:val="00134BDB"/>
    <w:rsid w:val="0013700D"/>
    <w:rsid w:val="00142D5C"/>
    <w:rsid w:val="00166B32"/>
    <w:rsid w:val="00187462"/>
    <w:rsid w:val="001A1952"/>
    <w:rsid w:val="001A2424"/>
    <w:rsid w:val="001A714D"/>
    <w:rsid w:val="001B7421"/>
    <w:rsid w:val="001C47E1"/>
    <w:rsid w:val="001C4BD9"/>
    <w:rsid w:val="00200D8F"/>
    <w:rsid w:val="002537E7"/>
    <w:rsid w:val="00257A5F"/>
    <w:rsid w:val="00267140"/>
    <w:rsid w:val="002710A3"/>
    <w:rsid w:val="002817E4"/>
    <w:rsid w:val="00281A5E"/>
    <w:rsid w:val="002820D9"/>
    <w:rsid w:val="00282776"/>
    <w:rsid w:val="002848D9"/>
    <w:rsid w:val="002B5F6D"/>
    <w:rsid w:val="002C7AF8"/>
    <w:rsid w:val="002E25D5"/>
    <w:rsid w:val="002F435B"/>
    <w:rsid w:val="002F4E24"/>
    <w:rsid w:val="003000A6"/>
    <w:rsid w:val="00310F75"/>
    <w:rsid w:val="00315D57"/>
    <w:rsid w:val="00322176"/>
    <w:rsid w:val="003369FC"/>
    <w:rsid w:val="00340281"/>
    <w:rsid w:val="003479B8"/>
    <w:rsid w:val="00356928"/>
    <w:rsid w:val="003659BC"/>
    <w:rsid w:val="003659F2"/>
    <w:rsid w:val="003729BB"/>
    <w:rsid w:val="003732D6"/>
    <w:rsid w:val="00375AFA"/>
    <w:rsid w:val="003A75F6"/>
    <w:rsid w:val="003C2388"/>
    <w:rsid w:val="003D232B"/>
    <w:rsid w:val="003E5CEA"/>
    <w:rsid w:val="003E72A1"/>
    <w:rsid w:val="003F1779"/>
    <w:rsid w:val="00401290"/>
    <w:rsid w:val="004307B9"/>
    <w:rsid w:val="00442474"/>
    <w:rsid w:val="00451B5E"/>
    <w:rsid w:val="004527DF"/>
    <w:rsid w:val="00452978"/>
    <w:rsid w:val="004555B6"/>
    <w:rsid w:val="0045568C"/>
    <w:rsid w:val="0045759C"/>
    <w:rsid w:val="00461E43"/>
    <w:rsid w:val="00471EC0"/>
    <w:rsid w:val="00481C81"/>
    <w:rsid w:val="004A2D8B"/>
    <w:rsid w:val="004A5CAF"/>
    <w:rsid w:val="004C0E61"/>
    <w:rsid w:val="004C154B"/>
    <w:rsid w:val="004C421B"/>
    <w:rsid w:val="004C4E45"/>
    <w:rsid w:val="004D0ACF"/>
    <w:rsid w:val="004D26CF"/>
    <w:rsid w:val="004D6655"/>
    <w:rsid w:val="004F05B7"/>
    <w:rsid w:val="004F1EA0"/>
    <w:rsid w:val="00500B41"/>
    <w:rsid w:val="005139C3"/>
    <w:rsid w:val="00560644"/>
    <w:rsid w:val="00577909"/>
    <w:rsid w:val="00590C92"/>
    <w:rsid w:val="005940B8"/>
    <w:rsid w:val="005A6B02"/>
    <w:rsid w:val="005A7663"/>
    <w:rsid w:val="005B6134"/>
    <w:rsid w:val="005C3976"/>
    <w:rsid w:val="005C637C"/>
    <w:rsid w:val="005F48C9"/>
    <w:rsid w:val="005F6829"/>
    <w:rsid w:val="00607C53"/>
    <w:rsid w:val="0061174D"/>
    <w:rsid w:val="00612215"/>
    <w:rsid w:val="00630BC0"/>
    <w:rsid w:val="00635C6A"/>
    <w:rsid w:val="0065698A"/>
    <w:rsid w:val="006731B8"/>
    <w:rsid w:val="0067481F"/>
    <w:rsid w:val="006779CE"/>
    <w:rsid w:val="00684254"/>
    <w:rsid w:val="00685E93"/>
    <w:rsid w:val="00694E84"/>
    <w:rsid w:val="0069544C"/>
    <w:rsid w:val="00696F97"/>
    <w:rsid w:val="006A1973"/>
    <w:rsid w:val="006A69E2"/>
    <w:rsid w:val="006C2774"/>
    <w:rsid w:val="006C5C09"/>
    <w:rsid w:val="006D605B"/>
    <w:rsid w:val="006F1E07"/>
    <w:rsid w:val="006F2D4C"/>
    <w:rsid w:val="006F651C"/>
    <w:rsid w:val="00704BBA"/>
    <w:rsid w:val="00722FDA"/>
    <w:rsid w:val="00724931"/>
    <w:rsid w:val="007420CA"/>
    <w:rsid w:val="00744645"/>
    <w:rsid w:val="00752AB7"/>
    <w:rsid w:val="00756DC6"/>
    <w:rsid w:val="00760CA5"/>
    <w:rsid w:val="00765E42"/>
    <w:rsid w:val="007660BD"/>
    <w:rsid w:val="0077026D"/>
    <w:rsid w:val="00771BAF"/>
    <w:rsid w:val="00775858"/>
    <w:rsid w:val="00776AE6"/>
    <w:rsid w:val="00787C25"/>
    <w:rsid w:val="00790736"/>
    <w:rsid w:val="00792211"/>
    <w:rsid w:val="007A1229"/>
    <w:rsid w:val="007A747D"/>
    <w:rsid w:val="007B2DE8"/>
    <w:rsid w:val="007D36F9"/>
    <w:rsid w:val="007E0DCC"/>
    <w:rsid w:val="007E5FB1"/>
    <w:rsid w:val="00811083"/>
    <w:rsid w:val="00831C36"/>
    <w:rsid w:val="00846F69"/>
    <w:rsid w:val="008470B6"/>
    <w:rsid w:val="008620AD"/>
    <w:rsid w:val="00870B89"/>
    <w:rsid w:val="00874A98"/>
    <w:rsid w:val="008755D6"/>
    <w:rsid w:val="00886E4B"/>
    <w:rsid w:val="00890DC7"/>
    <w:rsid w:val="00893F5B"/>
    <w:rsid w:val="0089472F"/>
    <w:rsid w:val="008A0F0A"/>
    <w:rsid w:val="008C37EF"/>
    <w:rsid w:val="008D00A2"/>
    <w:rsid w:val="008D05DA"/>
    <w:rsid w:val="008D1756"/>
    <w:rsid w:val="008D19C8"/>
    <w:rsid w:val="008D5214"/>
    <w:rsid w:val="008E219B"/>
    <w:rsid w:val="008E77CD"/>
    <w:rsid w:val="008F2122"/>
    <w:rsid w:val="00905C84"/>
    <w:rsid w:val="009257CF"/>
    <w:rsid w:val="009276EC"/>
    <w:rsid w:val="0093118C"/>
    <w:rsid w:val="009320DB"/>
    <w:rsid w:val="0093321B"/>
    <w:rsid w:val="0094627E"/>
    <w:rsid w:val="00950740"/>
    <w:rsid w:val="00950B91"/>
    <w:rsid w:val="00950E2A"/>
    <w:rsid w:val="009721DE"/>
    <w:rsid w:val="00974CCF"/>
    <w:rsid w:val="009913B6"/>
    <w:rsid w:val="009A17F3"/>
    <w:rsid w:val="009A7940"/>
    <w:rsid w:val="009B566E"/>
    <w:rsid w:val="009C24AB"/>
    <w:rsid w:val="009D5009"/>
    <w:rsid w:val="009E0913"/>
    <w:rsid w:val="009E7A90"/>
    <w:rsid w:val="009F19A7"/>
    <w:rsid w:val="00A209B1"/>
    <w:rsid w:val="00A234E4"/>
    <w:rsid w:val="00A31A92"/>
    <w:rsid w:val="00A31C6F"/>
    <w:rsid w:val="00A33FF5"/>
    <w:rsid w:val="00A3515C"/>
    <w:rsid w:val="00A40D8C"/>
    <w:rsid w:val="00A41E64"/>
    <w:rsid w:val="00A45814"/>
    <w:rsid w:val="00A514AF"/>
    <w:rsid w:val="00A518B0"/>
    <w:rsid w:val="00A54FB5"/>
    <w:rsid w:val="00A66ACC"/>
    <w:rsid w:val="00A75143"/>
    <w:rsid w:val="00AA22B0"/>
    <w:rsid w:val="00AA39BC"/>
    <w:rsid w:val="00AA51C8"/>
    <w:rsid w:val="00AA661A"/>
    <w:rsid w:val="00AC1495"/>
    <w:rsid w:val="00AC58CE"/>
    <w:rsid w:val="00AC7809"/>
    <w:rsid w:val="00AD3243"/>
    <w:rsid w:val="00AE7314"/>
    <w:rsid w:val="00AF4E03"/>
    <w:rsid w:val="00B03D5F"/>
    <w:rsid w:val="00B03DA8"/>
    <w:rsid w:val="00B14AB1"/>
    <w:rsid w:val="00B1629A"/>
    <w:rsid w:val="00B177D2"/>
    <w:rsid w:val="00B24C1C"/>
    <w:rsid w:val="00B27038"/>
    <w:rsid w:val="00B31FD4"/>
    <w:rsid w:val="00B369D8"/>
    <w:rsid w:val="00B41B04"/>
    <w:rsid w:val="00B45D6D"/>
    <w:rsid w:val="00B642AC"/>
    <w:rsid w:val="00B643A2"/>
    <w:rsid w:val="00B6751F"/>
    <w:rsid w:val="00B72C8C"/>
    <w:rsid w:val="00B827EF"/>
    <w:rsid w:val="00B90658"/>
    <w:rsid w:val="00BA2DD6"/>
    <w:rsid w:val="00BA57E9"/>
    <w:rsid w:val="00BB3212"/>
    <w:rsid w:val="00BB67CE"/>
    <w:rsid w:val="00BB73A2"/>
    <w:rsid w:val="00BC0725"/>
    <w:rsid w:val="00BD1867"/>
    <w:rsid w:val="00BD294C"/>
    <w:rsid w:val="00BF1BD1"/>
    <w:rsid w:val="00BF4ADF"/>
    <w:rsid w:val="00C07222"/>
    <w:rsid w:val="00C115D8"/>
    <w:rsid w:val="00C26EB6"/>
    <w:rsid w:val="00C35E6F"/>
    <w:rsid w:val="00C741E1"/>
    <w:rsid w:val="00C74430"/>
    <w:rsid w:val="00C751B5"/>
    <w:rsid w:val="00C91011"/>
    <w:rsid w:val="00CB2917"/>
    <w:rsid w:val="00CB4AFB"/>
    <w:rsid w:val="00CD4B64"/>
    <w:rsid w:val="00CE6B22"/>
    <w:rsid w:val="00CE7DCA"/>
    <w:rsid w:val="00CF3764"/>
    <w:rsid w:val="00CF7711"/>
    <w:rsid w:val="00D20A08"/>
    <w:rsid w:val="00D25071"/>
    <w:rsid w:val="00D457D1"/>
    <w:rsid w:val="00D53870"/>
    <w:rsid w:val="00D767D5"/>
    <w:rsid w:val="00D7744F"/>
    <w:rsid w:val="00D83E11"/>
    <w:rsid w:val="00D8767F"/>
    <w:rsid w:val="00D9223E"/>
    <w:rsid w:val="00DB42F1"/>
    <w:rsid w:val="00DC5616"/>
    <w:rsid w:val="00DE5E12"/>
    <w:rsid w:val="00DF47B5"/>
    <w:rsid w:val="00E045B5"/>
    <w:rsid w:val="00E1442E"/>
    <w:rsid w:val="00E20E2F"/>
    <w:rsid w:val="00E31E5D"/>
    <w:rsid w:val="00E34D21"/>
    <w:rsid w:val="00E37922"/>
    <w:rsid w:val="00E4224C"/>
    <w:rsid w:val="00E44A8E"/>
    <w:rsid w:val="00E551CC"/>
    <w:rsid w:val="00E566B7"/>
    <w:rsid w:val="00E57BBC"/>
    <w:rsid w:val="00E649F0"/>
    <w:rsid w:val="00E85C3A"/>
    <w:rsid w:val="00E925BB"/>
    <w:rsid w:val="00E93012"/>
    <w:rsid w:val="00E94887"/>
    <w:rsid w:val="00EA3C2A"/>
    <w:rsid w:val="00EA6E67"/>
    <w:rsid w:val="00EB40CF"/>
    <w:rsid w:val="00EF237A"/>
    <w:rsid w:val="00EF29BB"/>
    <w:rsid w:val="00F03451"/>
    <w:rsid w:val="00F04CAB"/>
    <w:rsid w:val="00F07AA9"/>
    <w:rsid w:val="00F14552"/>
    <w:rsid w:val="00F24271"/>
    <w:rsid w:val="00F24F33"/>
    <w:rsid w:val="00F258CF"/>
    <w:rsid w:val="00F37E17"/>
    <w:rsid w:val="00F44599"/>
    <w:rsid w:val="00F46F00"/>
    <w:rsid w:val="00F5004D"/>
    <w:rsid w:val="00F55FDD"/>
    <w:rsid w:val="00F77509"/>
    <w:rsid w:val="00F86A0F"/>
    <w:rsid w:val="00F953B6"/>
    <w:rsid w:val="00FA3292"/>
    <w:rsid w:val="00FB5476"/>
    <w:rsid w:val="3D5E60C3"/>
    <w:rsid w:val="4D612102"/>
    <w:rsid w:val="5A1C295B"/>
    <w:rsid w:val="67F8C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8DA5"/>
  <w15:docId w15:val="{9A116D58-4C0A-4BD8-8FE1-6AE6EBA2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7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0D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w:basedOn w:val="Normal"/>
    <w:uiPriority w:val="34"/>
    <w:qFormat/>
    <w:rsid w:val="0065698A"/>
    <w:pPr>
      <w:ind w:left="720"/>
      <w:contextualSpacing/>
    </w:pPr>
  </w:style>
  <w:style w:type="character" w:styleId="Hyperlink">
    <w:name w:val="Hyperlink"/>
    <w:basedOn w:val="DefaultParagraphFont"/>
    <w:uiPriority w:val="99"/>
    <w:unhideWhenUsed/>
    <w:rsid w:val="0065698A"/>
    <w:rPr>
      <w:color w:val="0000FF" w:themeColor="hyperlink"/>
      <w:u w:val="single"/>
    </w:rPr>
  </w:style>
  <w:style w:type="character" w:styleId="CommentReference">
    <w:name w:val="annotation reference"/>
    <w:basedOn w:val="DefaultParagraphFont"/>
    <w:uiPriority w:val="99"/>
    <w:semiHidden/>
    <w:unhideWhenUsed/>
    <w:rsid w:val="002820D9"/>
    <w:rPr>
      <w:sz w:val="16"/>
      <w:szCs w:val="16"/>
    </w:rPr>
  </w:style>
  <w:style w:type="paragraph" w:styleId="CommentText">
    <w:name w:val="annotation text"/>
    <w:basedOn w:val="Normal"/>
    <w:link w:val="CommentTextChar"/>
    <w:uiPriority w:val="99"/>
    <w:unhideWhenUsed/>
    <w:rsid w:val="002820D9"/>
    <w:pPr>
      <w:spacing w:line="240" w:lineRule="auto"/>
    </w:pPr>
    <w:rPr>
      <w:sz w:val="20"/>
      <w:szCs w:val="20"/>
    </w:rPr>
  </w:style>
  <w:style w:type="character" w:customStyle="1" w:styleId="CommentTextChar">
    <w:name w:val="Comment Text Char"/>
    <w:basedOn w:val="DefaultParagraphFont"/>
    <w:link w:val="CommentText"/>
    <w:uiPriority w:val="99"/>
    <w:rsid w:val="002820D9"/>
    <w:rPr>
      <w:sz w:val="20"/>
      <w:szCs w:val="20"/>
    </w:rPr>
  </w:style>
  <w:style w:type="paragraph" w:styleId="CommentSubject">
    <w:name w:val="annotation subject"/>
    <w:basedOn w:val="CommentText"/>
    <w:next w:val="CommentText"/>
    <w:link w:val="CommentSubjectChar"/>
    <w:uiPriority w:val="99"/>
    <w:semiHidden/>
    <w:unhideWhenUsed/>
    <w:rsid w:val="002820D9"/>
    <w:rPr>
      <w:b/>
      <w:bCs/>
    </w:rPr>
  </w:style>
  <w:style w:type="character" w:customStyle="1" w:styleId="CommentSubjectChar">
    <w:name w:val="Comment Subject Char"/>
    <w:basedOn w:val="CommentTextChar"/>
    <w:link w:val="CommentSubject"/>
    <w:uiPriority w:val="99"/>
    <w:semiHidden/>
    <w:rsid w:val="002820D9"/>
    <w:rPr>
      <w:b/>
      <w:bCs/>
      <w:sz w:val="20"/>
      <w:szCs w:val="20"/>
    </w:rPr>
  </w:style>
  <w:style w:type="paragraph" w:styleId="BalloonText">
    <w:name w:val="Balloon Text"/>
    <w:basedOn w:val="Normal"/>
    <w:link w:val="BalloonTextChar"/>
    <w:uiPriority w:val="99"/>
    <w:semiHidden/>
    <w:unhideWhenUsed/>
    <w:rsid w:val="0028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0D9"/>
    <w:rPr>
      <w:rFonts w:ascii="Segoe UI" w:hAnsi="Segoe UI" w:cs="Segoe UI"/>
      <w:sz w:val="18"/>
      <w:szCs w:val="18"/>
    </w:rPr>
  </w:style>
  <w:style w:type="paragraph" w:styleId="Header">
    <w:name w:val="header"/>
    <w:basedOn w:val="Normal"/>
    <w:link w:val="HeaderChar"/>
    <w:uiPriority w:val="99"/>
    <w:unhideWhenUsed/>
    <w:rsid w:val="00775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858"/>
  </w:style>
  <w:style w:type="paragraph" w:styleId="Footer">
    <w:name w:val="footer"/>
    <w:basedOn w:val="Normal"/>
    <w:link w:val="FooterChar"/>
    <w:uiPriority w:val="99"/>
    <w:unhideWhenUsed/>
    <w:rsid w:val="00775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858"/>
  </w:style>
  <w:style w:type="character" w:customStyle="1" w:styleId="cf01">
    <w:name w:val="cf01"/>
    <w:basedOn w:val="DefaultParagraphFont"/>
    <w:rsid w:val="00B24C1C"/>
    <w:rPr>
      <w:rFonts w:ascii="Segoe UI" w:hAnsi="Segoe UI" w:cs="Segoe UI" w:hint="default"/>
      <w:sz w:val="18"/>
      <w:szCs w:val="18"/>
    </w:rPr>
  </w:style>
  <w:style w:type="paragraph" w:styleId="Revision">
    <w:name w:val="Revision"/>
    <w:hidden/>
    <w:uiPriority w:val="99"/>
    <w:semiHidden/>
    <w:rsid w:val="002710A3"/>
    <w:pPr>
      <w:spacing w:after="0" w:line="240" w:lineRule="auto"/>
    </w:pPr>
  </w:style>
  <w:style w:type="paragraph" w:customStyle="1" w:styleId="DCTable">
    <w:name w:val="DC Table"/>
    <w:basedOn w:val="Normal"/>
    <w:link w:val="DCTableChar"/>
    <w:qFormat/>
    <w:rsid w:val="00722FDA"/>
    <w:pPr>
      <w:spacing w:before="60" w:after="60" w:line="240" w:lineRule="auto"/>
    </w:pPr>
    <w:rPr>
      <w:rFonts w:ascii="Calibri" w:eastAsia="Times New Roman" w:hAnsi="Calibri" w:cs="Times New Roman"/>
    </w:rPr>
  </w:style>
  <w:style w:type="character" w:customStyle="1" w:styleId="DCTableChar">
    <w:name w:val="DC Table Char"/>
    <w:basedOn w:val="DefaultParagraphFont"/>
    <w:link w:val="DCTable"/>
    <w:rsid w:val="00722FDA"/>
    <w:rPr>
      <w:rFonts w:ascii="Calibri" w:eastAsia="Times New Roman" w:hAnsi="Calibri" w:cs="Times New Roman"/>
    </w:rPr>
  </w:style>
  <w:style w:type="character" w:customStyle="1" w:styleId="Heading1Char">
    <w:name w:val="Heading 1 Char"/>
    <w:basedOn w:val="DefaultParagraphFont"/>
    <w:link w:val="Heading1"/>
    <w:uiPriority w:val="9"/>
    <w:rsid w:val="00D457D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457D1"/>
    <w:pPr>
      <w:spacing w:line="259" w:lineRule="auto"/>
      <w:outlineLvl w:val="9"/>
    </w:pPr>
    <w:rPr>
      <w:lang w:val="en-US"/>
    </w:rPr>
  </w:style>
  <w:style w:type="character" w:customStyle="1" w:styleId="Heading2Char">
    <w:name w:val="Heading 2 Char"/>
    <w:basedOn w:val="DefaultParagraphFont"/>
    <w:link w:val="Heading2"/>
    <w:uiPriority w:val="9"/>
    <w:rsid w:val="00A40D8C"/>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BB73A2"/>
    <w:pPr>
      <w:spacing w:after="100"/>
    </w:pPr>
  </w:style>
  <w:style w:type="paragraph" w:styleId="TOC2">
    <w:name w:val="toc 2"/>
    <w:basedOn w:val="Normal"/>
    <w:next w:val="Normal"/>
    <w:autoRedefine/>
    <w:uiPriority w:val="39"/>
    <w:unhideWhenUsed/>
    <w:rsid w:val="00BB73A2"/>
    <w:pPr>
      <w:spacing w:after="100"/>
      <w:ind w:left="220"/>
    </w:pPr>
  </w:style>
  <w:style w:type="paragraph" w:customStyle="1" w:styleId="paragraph">
    <w:name w:val="paragraph"/>
    <w:basedOn w:val="Normal"/>
    <w:rsid w:val="00D83E11"/>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D83E11"/>
  </w:style>
  <w:style w:type="character" w:customStyle="1" w:styleId="eop">
    <w:name w:val="eop"/>
    <w:basedOn w:val="DefaultParagraphFont"/>
    <w:rsid w:val="00D83E11"/>
  </w:style>
  <w:style w:type="paragraph" w:customStyle="1" w:styleId="Default">
    <w:name w:val="Default"/>
    <w:rsid w:val="009E0913"/>
    <w:pPr>
      <w:autoSpaceDE w:val="0"/>
      <w:autoSpaceDN w:val="0"/>
      <w:adjustRightInd w:val="0"/>
      <w:spacing w:after="0" w:line="240" w:lineRule="auto"/>
    </w:pPr>
    <w:rPr>
      <w:rFonts w:ascii="Gill Sans MT" w:hAnsi="Gill Sans MT" w:cs="Gill Sans MT"/>
      <w:color w:val="000000"/>
      <w:sz w:val="24"/>
      <w:szCs w:val="24"/>
    </w:rPr>
  </w:style>
  <w:style w:type="character" w:styleId="UnresolvedMention">
    <w:name w:val="Unresolved Mention"/>
    <w:basedOn w:val="DefaultParagraphFont"/>
    <w:uiPriority w:val="99"/>
    <w:semiHidden/>
    <w:unhideWhenUsed/>
    <w:rsid w:val="00166B32"/>
    <w:rPr>
      <w:color w:val="605E5C"/>
      <w:shd w:val="clear" w:color="auto" w:fill="E1DFDD"/>
    </w:rPr>
  </w:style>
  <w:style w:type="character" w:styleId="Mention">
    <w:name w:val="Mention"/>
    <w:basedOn w:val="DefaultParagraphFont"/>
    <w:uiPriority w:val="99"/>
    <w:unhideWhenUsed/>
    <w:rsid w:val="00D767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49584">
      <w:bodyDiv w:val="1"/>
      <w:marLeft w:val="0"/>
      <w:marRight w:val="0"/>
      <w:marTop w:val="0"/>
      <w:marBottom w:val="0"/>
      <w:divBdr>
        <w:top w:val="none" w:sz="0" w:space="0" w:color="auto"/>
        <w:left w:val="none" w:sz="0" w:space="0" w:color="auto"/>
        <w:bottom w:val="none" w:sz="0" w:space="0" w:color="auto"/>
        <w:right w:val="none" w:sz="0" w:space="0" w:color="auto"/>
      </w:divBdr>
    </w:div>
    <w:div w:id="570385517">
      <w:bodyDiv w:val="1"/>
      <w:marLeft w:val="0"/>
      <w:marRight w:val="0"/>
      <w:marTop w:val="0"/>
      <w:marBottom w:val="0"/>
      <w:divBdr>
        <w:top w:val="none" w:sz="0" w:space="0" w:color="auto"/>
        <w:left w:val="none" w:sz="0" w:space="0" w:color="auto"/>
        <w:bottom w:val="none" w:sz="0" w:space="0" w:color="auto"/>
        <w:right w:val="none" w:sz="0" w:space="0" w:color="auto"/>
      </w:divBdr>
    </w:div>
    <w:div w:id="1313213886">
      <w:bodyDiv w:val="1"/>
      <w:marLeft w:val="0"/>
      <w:marRight w:val="0"/>
      <w:marTop w:val="0"/>
      <w:marBottom w:val="0"/>
      <w:divBdr>
        <w:top w:val="none" w:sz="0" w:space="0" w:color="auto"/>
        <w:left w:val="none" w:sz="0" w:space="0" w:color="auto"/>
        <w:bottom w:val="none" w:sz="0" w:space="0" w:color="auto"/>
        <w:right w:val="none" w:sz="0" w:space="0" w:color="auto"/>
      </w:divBdr>
    </w:div>
    <w:div w:id="13497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udleyci.co.uk/send-local-off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122e6e-72fc-4807-8207-6b5bf91d9e72" xsi:nil="true"/>
    <lcf76f155ced4ddcb4097134ff3c332f xmlns="7fc8b84c-83d9-4809-a882-1a409dba18dc">
      <Terms xmlns="http://schemas.microsoft.com/office/infopath/2007/PartnerControls"/>
    </lcf76f155ced4ddcb4097134ff3c332f>
    <SharedWithUsers xmlns="49122e6e-72fc-4807-8207-6b5bf91d9e72">
      <UserInfo>
        <DisplayName>Sarah Green</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7E8246602964BA1CBDEA1FED3720C" ma:contentTypeVersion="16" ma:contentTypeDescription="Create a new document." ma:contentTypeScope="" ma:versionID="b22acc423e34f85ff06723bf034fe1ef">
  <xsd:schema xmlns:xsd="http://www.w3.org/2001/XMLSchema" xmlns:xs="http://www.w3.org/2001/XMLSchema" xmlns:p="http://schemas.microsoft.com/office/2006/metadata/properties" xmlns:ns2="7fc8b84c-83d9-4809-a882-1a409dba18dc" xmlns:ns3="49122e6e-72fc-4807-8207-6b5bf91d9e72" targetNamespace="http://schemas.microsoft.com/office/2006/metadata/properties" ma:root="true" ma:fieldsID="97eae2c2cdcb702958322c24760e3fa0" ns2:_="" ns3:_="">
    <xsd:import namespace="7fc8b84c-83d9-4809-a882-1a409dba18dc"/>
    <xsd:import namespace="49122e6e-72fc-4807-8207-6b5bf91d9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8b84c-83d9-4809-a882-1a409dba1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f626f3-3977-44b9-9352-0d642a571cf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22e6e-72fc-4807-8207-6b5bf91d9e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75894e-5955-422a-ab08-c9d5388a94da}" ma:internalName="TaxCatchAll" ma:showField="CatchAllData" ma:web="49122e6e-72fc-4807-8207-6b5bf91d9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3C1E1-684B-482A-9450-49F04188BBFE}">
  <ds:schemaRefs>
    <ds:schemaRef ds:uri="http://schemas.microsoft.com/sharepoint/v3/contenttype/forms"/>
  </ds:schemaRefs>
</ds:datastoreItem>
</file>

<file path=customXml/itemProps2.xml><?xml version="1.0" encoding="utf-8"?>
<ds:datastoreItem xmlns:ds="http://schemas.openxmlformats.org/officeDocument/2006/customXml" ds:itemID="{9D26D6B2-2B8C-4AAC-B08C-DD7295BFAA47}">
  <ds:schemaRefs>
    <ds:schemaRef ds:uri="http://schemas.microsoft.com/office/2006/metadata/properties"/>
    <ds:schemaRef ds:uri="http://schemas.microsoft.com/office/infopath/2007/PartnerControls"/>
    <ds:schemaRef ds:uri="4f60bb04-6aca-44b4-bb57-e705d5190b4a"/>
    <ds:schemaRef ds:uri="ee06f254-a2dc-41ef-bce9-2a79fc45591e"/>
    <ds:schemaRef ds:uri="http://schemas.microsoft.com/sharepoint/v3"/>
  </ds:schemaRefs>
</ds:datastoreItem>
</file>

<file path=customXml/itemProps3.xml><?xml version="1.0" encoding="utf-8"?>
<ds:datastoreItem xmlns:ds="http://schemas.openxmlformats.org/officeDocument/2006/customXml" ds:itemID="{0D7DB715-9E69-4DA4-AB2C-943EA51FB0D0}"/>
</file>

<file path=customXml/itemProps4.xml><?xml version="1.0" encoding="utf-8"?>
<ds:datastoreItem xmlns:ds="http://schemas.openxmlformats.org/officeDocument/2006/customXml" ds:itemID="{7F962FB5-F740-4FD6-A03E-D0BE0B4F05B5}">
  <ds:schemaRefs>
    <ds:schemaRef ds:uri="http://schemas.openxmlformats.org/officeDocument/2006/bibliography"/>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5418</Words>
  <Characters>30886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Special Educational Needs and Disability Policy</vt:lpstr>
    </vt:vector>
  </TitlesOfParts>
  <Company>Hewlett-Packard Company</Company>
  <LinksUpToDate>false</LinksUpToDate>
  <CharactersWithSpaces>36232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Disability Policy</dc:title>
  <dc:subject/>
  <dc:creator>Lorraine</dc:creator>
  <cp:keywords/>
  <cp:lastModifiedBy>C Feane</cp:lastModifiedBy>
  <cp:revision>4</cp:revision>
  <cp:lastPrinted>2018-02-06T22:54:00Z</cp:lastPrinted>
  <dcterms:created xsi:type="dcterms:W3CDTF">2025-10-12T10:49:00Z</dcterms:created>
  <dcterms:modified xsi:type="dcterms:W3CDTF">2025-10-12T10:51:00Z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0x010100F7E7E8246602964BA1CBDEA1FED3720C</vt:lpwstr>
  </property>
  <property fmtid="{D5CDD505-2E9C-101B-9397-08002B2CF9AE}" pid="3" name="Tags">
    <vt:lpwstr/>
  </property>
  <property fmtid="{D5CDD505-2E9C-101B-9397-08002B2CF9AE}" pid="4" name="PolicyTypeTest">
    <vt:lpwstr>;#Template;#</vt:lpwstr>
  </property>
  <property fmtid="{D5CDD505-2E9C-101B-9397-08002B2CF9AE}" pid="5" name="MediaServiceImageTags">
    <vt:lpwstr/>
  </property>
</Properties>
</file>